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E58" w:rsidRDefault="00181E58">
      <w:pPr>
        <w:jc w:val="center"/>
        <w:rPr>
          <w:rFonts w:ascii="Baskerville Old Face" w:hAnsi="Baskerville Old Face" w:cs="Baskerville Old Face"/>
        </w:rPr>
      </w:pPr>
      <w:bookmarkStart w:id="0" w:name="_GoBack"/>
      <w:bookmarkEnd w:id="0"/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</w:p>
    <w:p w:rsidR="00181E58" w:rsidRDefault="00181E58">
      <w:pPr>
        <w:jc w:val="center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UNITED STATES BANKRUPTCY COURT</w:t>
      </w:r>
    </w:p>
    <w:p w:rsidR="00181E58" w:rsidRDefault="00181E58">
      <w:pPr>
        <w:jc w:val="center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FOR THE NORTHERN DISTRICT OF OHIO</w:t>
      </w:r>
    </w:p>
    <w:p w:rsidR="00181E58" w:rsidRDefault="00181E58">
      <w:pPr>
        <w:rPr>
          <w:rFonts w:ascii="Baskerville Old Face" w:hAnsi="Baskerville Old Face" w:cs="Baskerville Old Face"/>
        </w:rPr>
      </w:pPr>
    </w:p>
    <w:p w:rsidR="00181E58" w:rsidRDefault="00181E58">
      <w:pPr>
        <w:tabs>
          <w:tab w:val="center" w:pos="4680"/>
        </w:tabs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In re:</w:t>
      </w: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  <w:t>Case No. &lt;00-00000&gt;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[NAME OF DEBTOR(S)],</w:t>
      </w: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  <w:t xml:space="preserve">Chapter &lt;7&gt; 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</w:r>
    </w:p>
    <w:p w:rsidR="00181E58" w:rsidRDefault="00181E58">
      <w:pPr>
        <w:tabs>
          <w:tab w:val="center" w:pos="4680"/>
        </w:tabs>
        <w:ind w:left="5040" w:hanging="288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Debtor(s).</w:t>
      </w: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  <w:t>Judge &lt;</w:t>
      </w:r>
      <w:r>
        <w:rPr>
          <w:rFonts w:ascii="Baskerville Old Face" w:hAnsi="Baskerville Old Face" w:cs="Baskerville Old Face"/>
          <w:u w:val="single"/>
        </w:rPr>
        <w:t xml:space="preserve">               </w:t>
      </w:r>
      <w:r>
        <w:rPr>
          <w:rFonts w:ascii="Baskerville Old Face" w:hAnsi="Baskerville Old Face" w:cs="Baskerville Old Face"/>
        </w:rPr>
        <w:t>&gt;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  <w:u w:val="single"/>
        </w:rPr>
        <w:t xml:space="preserve">ORDER GRANTING MOTION OF 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  <w:u w:val="single"/>
        </w:rPr>
        <w:t xml:space="preserve">&lt;MOVANT&gt; FOR RELIEF FROM 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</w:r>
      <w:r>
        <w:rPr>
          <w:rFonts w:ascii="Baskerville Old Face" w:hAnsi="Baskerville Old Face" w:cs="Baskerville Old Face"/>
          <w:u w:val="single"/>
        </w:rPr>
        <w:t>STAY &lt;AND ABANDONMENT&gt;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  <w:t>&lt;ADDRESS OF REAL PROPERTY OR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  <w:t>DESCRIPTION OF PERSONAL</w:t>
      </w:r>
    </w:p>
    <w:p w:rsidR="00181E58" w:rsidRDefault="00181E58">
      <w:pPr>
        <w:tabs>
          <w:tab w:val="center" w:pos="4680"/>
        </w:tabs>
        <w:ind w:left="5040" w:hanging="5040"/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ab/>
        <w:t>)</w:t>
      </w:r>
      <w:r>
        <w:rPr>
          <w:rFonts w:ascii="Baskerville Old Face" w:hAnsi="Baskerville Old Face" w:cs="Baskerville Old Face"/>
        </w:rPr>
        <w:tab/>
        <w:t>PROPERTY&gt;</w:t>
      </w:r>
    </w:p>
    <w:p w:rsidR="00181E58" w:rsidRDefault="00181E58"/>
    <w:p w:rsidR="00181E58" w:rsidRDefault="00181E58">
      <w:pPr>
        <w:spacing w:line="480" w:lineRule="auto"/>
        <w:ind w:firstLine="720"/>
      </w:pPr>
      <w:r>
        <w:t>This matter came before the Court on the Motion for Relief from Stay &lt;and Abandonment&gt;  (the “Motion”) filed by &lt;Movant&gt; (“Movant”).  (Docket xx).  Movant has alleged that good cause for granting the Motion exists, and that Debtor(s), counsel for the Debtor(s), the Chapter 7 Trustee, and all other necessary parties were served with the Motion, and with notice of the hearing date on the Motion.  No party filed a response or otherwise appeared in opposition to the Motion, or all responses have been withdrawn.  For these reasons, it is appropriate to grant the relief requested.</w:t>
      </w:r>
    </w:p>
    <w:p w:rsidR="00181E58" w:rsidRDefault="00181E58">
      <w:pPr>
        <w:spacing w:line="480" w:lineRule="auto"/>
        <w:ind w:firstLine="720"/>
        <w:sectPr w:rsidR="00181E58" w:rsidSect="00286EBB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181E58" w:rsidRDefault="00181E58">
      <w:pPr>
        <w:spacing w:line="480" w:lineRule="auto"/>
        <w:ind w:firstLine="720"/>
      </w:pPr>
      <w:r>
        <w:t xml:space="preserve">IT IS, THEREFORE, ORDERED that the Motion is granted.  The automatic stay </w:t>
      </w:r>
      <w:r>
        <w:lastRenderedPageBreak/>
        <w:t>imposed by § 362 of the Bankruptcy Code is terminated with respect to the Movant, its successors, and assigns.</w:t>
      </w:r>
    </w:p>
    <w:p w:rsidR="00181E58" w:rsidRDefault="00181E58">
      <w:pPr>
        <w:spacing w:line="480" w:lineRule="auto"/>
        <w:ind w:firstLine="720"/>
      </w:pPr>
      <w:r>
        <w:t>IT IS FURTHER ORDERED that the Chapter 7 Trustee is authorized and directed to abandon the property &lt;LOCATED AT ADDRESS OF REAL PROPERTY; OR BRIEF DESCRIPTION OF PERSONAL PROPERTY&gt;.</w:t>
      </w:r>
    </w:p>
    <w:p w:rsidR="00181E58" w:rsidRDefault="00181E58">
      <w:pPr>
        <w:spacing w:line="480" w:lineRule="auto"/>
      </w:pPr>
    </w:p>
    <w:p w:rsidR="00181E58" w:rsidRDefault="00181E58">
      <w:r>
        <w:t>&lt;FOR JUDGES WHO DO NOT USE E-ORDERS, INSERT INK SIGNATURE LINE FOR THE APPROPRIATE JUDGE HERE:</w:t>
      </w:r>
    </w:p>
    <w:p w:rsidR="00181E58" w:rsidRDefault="00181E58"/>
    <w:p w:rsidR="00181E58" w:rsidRDefault="00181E58">
      <w:pPr>
        <w:tabs>
          <w:tab w:val="left" w:pos="-1440"/>
        </w:tabs>
        <w:ind w:left="5040" w:hanging="5040"/>
      </w:pPr>
      <w:r>
        <w:t>Date: __________________________</w:t>
      </w:r>
      <w:r>
        <w:tab/>
        <w:t>______________________________</w:t>
      </w:r>
    </w:p>
    <w:p w:rsidR="00181E58" w:rsidRDefault="00181E58">
      <w:pPr>
        <w:ind w:firstLine="5040"/>
      </w:pPr>
      <w:r>
        <w:t>Judge &lt;Name&gt;</w:t>
      </w:r>
    </w:p>
    <w:p w:rsidR="00181E58" w:rsidRDefault="00181E58">
      <w:pPr>
        <w:ind w:firstLine="5040"/>
      </w:pPr>
      <w:r>
        <w:t>United States Bankruptcy Judge&gt;</w:t>
      </w:r>
    </w:p>
    <w:p w:rsidR="00181E58" w:rsidRDefault="00181E58"/>
    <w:p w:rsidR="00181E58" w:rsidRDefault="00181E58"/>
    <w:p w:rsidR="00181E58" w:rsidRDefault="00181E58">
      <w:pPr>
        <w:jc w:val="center"/>
      </w:pPr>
    </w:p>
    <w:p w:rsidR="00181E58" w:rsidRDefault="00181E58">
      <w:pPr>
        <w:jc w:val="center"/>
      </w:pPr>
      <w:r>
        <w:t xml:space="preserve"># # # </w:t>
      </w:r>
    </w:p>
    <w:p w:rsidR="00181E58" w:rsidRDefault="00181E58">
      <w:pPr>
        <w:jc w:val="center"/>
      </w:pPr>
    </w:p>
    <w:p w:rsidR="00181E58" w:rsidRDefault="00181E58">
      <w:pPr>
        <w:jc w:val="center"/>
      </w:pPr>
    </w:p>
    <w:p w:rsidR="00181E58" w:rsidRDefault="00181E58">
      <w:r>
        <w:t>SUBMITTED BY:</w:t>
      </w:r>
    </w:p>
    <w:p w:rsidR="00181E58" w:rsidRDefault="00181E58"/>
    <w:p w:rsidR="00181E58" w:rsidRDefault="00181E58">
      <w:pPr>
        <w:rPr>
          <w:rFonts w:ascii="Baskerville Old Face" w:hAnsi="Baskerville Old Face" w:cs="Baskerville Old Face"/>
          <w:u w:val="single"/>
        </w:rPr>
      </w:pP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 Old Face" w:hAnsi="Baskerville Old Face" w:cs="Baskerville Old Face"/>
        </w:rPr>
      </w:pPr>
      <w:r>
        <w:rPr>
          <w:u w:val="single"/>
        </w:rPr>
        <w:t>/s/  &lt;Attorney&gt;                   </w:t>
      </w: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&lt;Attorney &amp; Bar Number&gt;</w:t>
      </w: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&lt;Law Firm&gt;</w:t>
      </w: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&lt;Street Address&gt;</w:t>
      </w: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&lt;City, State and Zip Code&gt;</w:t>
      </w: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Baskerville Old Face" w:hAnsi="Baskerville Old Face" w:cs="Baskerville Old Face"/>
        </w:rPr>
      </w:pPr>
      <w:r>
        <w:rPr>
          <w:rFonts w:ascii="Baskerville Old Face" w:hAnsi="Baskerville Old Face" w:cs="Baskerville Old Face"/>
        </w:rPr>
        <w:t>&lt;Phone Number&gt;</w:t>
      </w:r>
    </w:p>
    <w:p w:rsidR="00181E58" w:rsidRDefault="00181E58">
      <w:pPr>
        <w:tabs>
          <w:tab w:val="left" w:pos="0"/>
          <w:tab w:val="righ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rFonts w:ascii="Baskerville Old Face" w:hAnsi="Baskerville Old Face" w:cs="Baskerville Old Face"/>
        </w:rPr>
        <w:t>Attorney for Movant</w:t>
      </w:r>
    </w:p>
    <w:sectPr w:rsidR="00181E58" w:rsidSect="00F107F6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7F6"/>
    <w:rsid w:val="000E15B5"/>
    <w:rsid w:val="00181E58"/>
    <w:rsid w:val="008703DB"/>
    <w:rsid w:val="00A71085"/>
    <w:rsid w:val="00B90823"/>
    <w:rsid w:val="00B928E8"/>
    <w:rsid w:val="00F1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5E8A07-3B7B-4D7E-B200-A118B855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15B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0E1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D0CC2195.dotm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Frank Zakikian</cp:lastModifiedBy>
  <cp:revision>3</cp:revision>
  <dcterms:created xsi:type="dcterms:W3CDTF">2011-06-09T14:34:00Z</dcterms:created>
  <dcterms:modified xsi:type="dcterms:W3CDTF">2018-12-12T19:16:00Z</dcterms:modified>
</cp:coreProperties>
</file>