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7A0" w:rsidRDefault="009F17A0">
      <w:pPr>
        <w:tabs>
          <w:tab w:val="center" w:pos="4680"/>
        </w:tabs>
        <w:rPr>
          <w:rFonts w:ascii="Baskerville Old Face" w:hAnsi="Baskerville Old Face" w:cs="Baskerville Old Face"/>
        </w:rPr>
      </w:pPr>
      <w:bookmarkStart w:id="0" w:name="_GoBack"/>
      <w:bookmarkEnd w:id="0"/>
      <w:r>
        <w:rPr>
          <w:rFonts w:ascii="Baskerville Old Face" w:hAnsi="Baskerville Old Face" w:cs="Baskerville Old Face"/>
        </w:rPr>
        <w:tab/>
        <w:t>UNITED STATES BANKRUPTCY COURT</w:t>
      </w:r>
    </w:p>
    <w:p w:rsidR="009F17A0" w:rsidRDefault="009F17A0">
      <w:pPr>
        <w:tabs>
          <w:tab w:val="center" w:pos="4680"/>
        </w:tabs>
        <w:rPr>
          <w:rFonts w:ascii="Baskerville Old Face" w:hAnsi="Baskerville Old Face" w:cs="Baskerville Old Face"/>
        </w:rPr>
      </w:pPr>
      <w:r>
        <w:rPr>
          <w:rFonts w:ascii="Baskerville Old Face" w:hAnsi="Baskerville Old Face" w:cs="Baskerville Old Face"/>
        </w:rPr>
        <w:tab/>
        <w:t>NORTHERN DISTRICT OF OHIO</w:t>
      </w:r>
    </w:p>
    <w:p w:rsidR="009F17A0" w:rsidRDefault="009F17A0">
      <w:pPr>
        <w:rPr>
          <w:rFonts w:ascii="Baskerville Old Face" w:hAnsi="Baskerville Old Face" w:cs="Baskerville Old Face"/>
        </w:rPr>
      </w:pPr>
    </w:p>
    <w:p w:rsidR="009F17A0" w:rsidRDefault="009F17A0">
      <w:pPr>
        <w:tabs>
          <w:tab w:val="center" w:pos="4680"/>
        </w:tabs>
        <w:rPr>
          <w:rFonts w:ascii="Baskerville Old Face" w:hAnsi="Baskerville Old Face" w:cs="Baskerville Old Face"/>
        </w:rPr>
      </w:pPr>
      <w:r>
        <w:rPr>
          <w:rFonts w:ascii="Baskerville Old Face" w:hAnsi="Baskerville Old Face" w:cs="Baskerville Old Face"/>
        </w:rPr>
        <w:t>In re:</w:t>
      </w:r>
      <w:r>
        <w:rPr>
          <w:rFonts w:ascii="Baskerville Old Face" w:hAnsi="Baskerville Old Face" w:cs="Baskerville Old Face"/>
        </w:rPr>
        <w:tab/>
        <w:t>)</w:t>
      </w:r>
      <w:r>
        <w:rPr>
          <w:rFonts w:ascii="Baskerville Old Face" w:hAnsi="Baskerville Old Face" w:cs="Baskerville Old Face"/>
        </w:rPr>
        <w:tab/>
        <w:t>Case No. &lt;00-00000&gt;</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&lt;NAME OF DEBTOR(S)&gt;,</w:t>
      </w:r>
      <w:r>
        <w:rPr>
          <w:rFonts w:ascii="Baskerville Old Face" w:hAnsi="Baskerville Old Face" w:cs="Baskerville Old Face"/>
        </w:rPr>
        <w:tab/>
        <w:t>)</w:t>
      </w:r>
      <w:r>
        <w:rPr>
          <w:rFonts w:ascii="Baskerville Old Face" w:hAnsi="Baskerville Old Face" w:cs="Baskerville Old Face"/>
        </w:rPr>
        <w:tab/>
        <w:t xml:space="preserve">Chapter 7 </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p>
    <w:p w:rsidR="009F17A0" w:rsidRDefault="009F17A0">
      <w:pPr>
        <w:tabs>
          <w:tab w:val="center" w:pos="4680"/>
        </w:tabs>
        <w:ind w:left="5040" w:hanging="2880"/>
        <w:rPr>
          <w:rFonts w:ascii="Baskerville Old Face" w:hAnsi="Baskerville Old Face" w:cs="Baskerville Old Face"/>
        </w:rPr>
      </w:pPr>
      <w:r>
        <w:rPr>
          <w:rFonts w:ascii="Baskerville Old Face" w:hAnsi="Baskerville Old Face" w:cs="Baskerville Old Face"/>
        </w:rPr>
        <w:t>Debtor(s).</w:t>
      </w:r>
      <w:r>
        <w:rPr>
          <w:rFonts w:ascii="Baskerville Old Face" w:hAnsi="Baskerville Old Face" w:cs="Baskerville Old Face"/>
        </w:rPr>
        <w:tab/>
        <w:t>)</w:t>
      </w:r>
      <w:r>
        <w:rPr>
          <w:rFonts w:ascii="Baskerville Old Face" w:hAnsi="Baskerville Old Face" w:cs="Baskerville Old Face"/>
        </w:rPr>
        <w:tab/>
        <w:t>Judge &lt;</w:t>
      </w:r>
      <w:r>
        <w:rPr>
          <w:rFonts w:ascii="Baskerville Old Face" w:hAnsi="Baskerville Old Face" w:cs="Baskerville Old Face"/>
          <w:u w:val="single"/>
        </w:rPr>
        <w:t xml:space="preserve">               </w:t>
      </w:r>
      <w:r>
        <w:rPr>
          <w:rFonts w:ascii="Baskerville Old Face" w:hAnsi="Baskerville Old Face" w:cs="Baskerville Old Face"/>
        </w:rPr>
        <w:t>&gt;</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u w:val="single"/>
        </w:rPr>
        <w:t>MOTION OF &lt;MOVANT&gt; FOR</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u w:val="single"/>
        </w:rPr>
        <w:t>RELIEF FROM STAY &lt;AND</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u w:val="single"/>
        </w:rPr>
        <w:t>ABANDONMENT&gt;</w:t>
      </w:r>
    </w:p>
    <w:p w:rsidR="009F17A0" w:rsidRDefault="009F17A0">
      <w:pPr>
        <w:tabs>
          <w:tab w:val="center" w:pos="4680"/>
        </w:tabs>
        <w:rPr>
          <w:rFonts w:ascii="Baskerville Old Face" w:hAnsi="Baskerville Old Face" w:cs="Baskerville Old Face"/>
        </w:rPr>
      </w:pPr>
      <w:r>
        <w:rPr>
          <w:rFonts w:ascii="Baskerville Old Face" w:hAnsi="Baskerville Old Face" w:cs="Baskerville Old Face"/>
        </w:rPr>
        <w:tab/>
        <w:t>)</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 xml:space="preserve">&lt;ADDRESS OF REAL PROPERTY </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OR DESCRIPTION OF PERSONAL</w:t>
      </w:r>
    </w:p>
    <w:p w:rsidR="009F17A0" w:rsidRDefault="009F17A0">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PROPERTY&gt;</w:t>
      </w:r>
    </w:p>
    <w:p w:rsidR="009F17A0" w:rsidRDefault="009F17A0">
      <w:pPr>
        <w:ind w:firstLine="3600"/>
        <w:rPr>
          <w:rFonts w:ascii="Baskerville Old Face" w:hAnsi="Baskerville Old Face" w:cs="Baskerville Old Face"/>
        </w:rPr>
      </w:pPr>
    </w:p>
    <w:p w:rsidR="009F17A0" w:rsidRDefault="009F17A0">
      <w:pPr>
        <w:rPr>
          <w:rFonts w:ascii="Baskerville Old Face" w:hAnsi="Baskerville Old Face" w:cs="Baskerville Old Face"/>
        </w:rPr>
      </w:pP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 xml:space="preserve">&lt;MOVANT&gt; (the “Movant”) moves this Court, under Bankruptcy Code §§ 361, 362, 363, and other sections of Title 11 of the United States Code, under Federal Rules of Bankruptcy Procedure 4001 and 6007, and under </w:t>
      </w:r>
      <w:hyperlink r:id="rId7" w:anchor="4001-1" w:history="1">
        <w:r w:rsidRPr="000D119D">
          <w:rPr>
            <w:rStyle w:val="Hyperlink"/>
            <w:rFonts w:ascii="Baskerville Old Face" w:hAnsi="Baskerville Old Face" w:cs="Baskerville Old Face"/>
          </w:rPr>
          <w:t>Local Bankruptcy Rule 4001-1</w:t>
        </w:r>
      </w:hyperlink>
      <w:r>
        <w:rPr>
          <w:rFonts w:ascii="Baskerville Old Face" w:hAnsi="Baskerville Old Face" w:cs="Baskerville Old Face"/>
        </w:rPr>
        <w:t xml:space="preserve"> for an order conditioning, modifying or dissolving the automatic stay imposed by Bankruptcy Code § 362.  &lt;, AND FOR ABANDONMENT OF PROPERTY UNDER BANKRUPTCY CODE § 554.&gt; </w:t>
      </w:r>
    </w:p>
    <w:p w:rsidR="009F17A0" w:rsidRDefault="009F17A0">
      <w:pPr>
        <w:tabs>
          <w:tab w:val="center" w:pos="4680"/>
        </w:tabs>
        <w:spacing w:line="480" w:lineRule="auto"/>
        <w:rPr>
          <w:rFonts w:ascii="Baskerville Old Face" w:hAnsi="Baskerville Old Face" w:cs="Baskerville Old Face"/>
        </w:rPr>
      </w:pPr>
      <w:r>
        <w:rPr>
          <w:rFonts w:ascii="Baskerville Old Face" w:hAnsi="Baskerville Old Face" w:cs="Baskerville Old Face"/>
        </w:rPr>
        <w:tab/>
      </w:r>
      <w:r>
        <w:rPr>
          <w:rFonts w:ascii="Baskerville Old Face" w:hAnsi="Baskerville Old Face" w:cs="Baskerville Old Face"/>
          <w:u w:val="single"/>
        </w:rPr>
        <w:t>MEMORANDUM IN SUPPORT</w:t>
      </w: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1.</w:t>
      </w:r>
      <w:r>
        <w:rPr>
          <w:rFonts w:ascii="Baskerville Old Face" w:hAnsi="Baskerville Old Face" w:cs="Baskerville Old Face"/>
        </w:rPr>
        <w:tab/>
        <w:t>The Court has jurisdiction over this matter under 28 U.S.C. §§ 157 and 1334.  This is a core proceeding under 28 U.S.C. § 157(b)(2).  The venue of this case and this motion is proper under 28 U.S.C. §§ 1408 and 1409.</w:t>
      </w: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2.</w:t>
      </w:r>
      <w:r>
        <w:rPr>
          <w:rFonts w:ascii="Baskerville Old Face" w:hAnsi="Baskerville Old Face" w:cs="Baskerville Old Face"/>
        </w:rPr>
        <w:tab/>
        <w:t>On &lt;DATE&gt;, the &lt; DEBTOR(S) AND/OR OTHER PERSON(S), STATE NAME(S) IF APPLICABLE&gt; obtained a loan from &lt;LENDER NAME&gt; in the amount of &lt;AMOUNT&gt;.  Such loan was evidenced by a &lt;PROMISSORY NOTE&gt; &lt;OTHER&gt; dated &lt;DATE&gt; (the “Note”), a copy of which is attached as Exhibit A.</w:t>
      </w:r>
    </w:p>
    <w:p w:rsidR="009F17A0" w:rsidRDefault="009F17A0">
      <w:pPr>
        <w:spacing w:line="480" w:lineRule="auto"/>
        <w:ind w:firstLine="720"/>
        <w:rPr>
          <w:rFonts w:ascii="Baskerville Old Face" w:hAnsi="Baskerville Old Face" w:cs="Baskerville Old Face"/>
        </w:rPr>
        <w:sectPr w:rsidR="009F17A0" w:rsidSect="0047755B">
          <w:type w:val="continuous"/>
          <w:pgSz w:w="12240" w:h="15840"/>
          <w:pgMar w:top="1530" w:right="1440" w:bottom="1440" w:left="1440" w:header="1530" w:footer="1440" w:gutter="0"/>
          <w:cols w:space="720"/>
          <w:noEndnote/>
        </w:sectPr>
      </w:pP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3.</w:t>
      </w:r>
      <w:r>
        <w:rPr>
          <w:rFonts w:ascii="Baskerville Old Face" w:hAnsi="Baskerville Old Face" w:cs="Baskerville Old Face"/>
        </w:rPr>
        <w:tab/>
        <w:t xml:space="preserve">To secure payment of the Note and performance of the other terms contained in it, </w:t>
      </w:r>
    </w:p>
    <w:p w:rsidR="009F17A0" w:rsidRDefault="009F17A0" w:rsidP="0066607E">
      <w:pPr>
        <w:spacing w:line="480" w:lineRule="auto"/>
        <w:rPr>
          <w:rFonts w:ascii="Baskerville Old Face" w:hAnsi="Baskerville Old Face" w:cs="Baskerville Old Face"/>
        </w:rPr>
      </w:pPr>
      <w:r>
        <w:rPr>
          <w:rFonts w:ascii="Baskerville Old Face" w:hAnsi="Baskerville Old Face" w:cs="Baskerville Old Face"/>
        </w:rPr>
        <w:t xml:space="preserve">the &lt;DEBTOR(S) AND/OR OTHER PERSON(S), STATE NAME(S) IF APPLICABLE&gt; </w:t>
      </w:r>
      <w:r>
        <w:rPr>
          <w:rFonts w:ascii="Baskerville Old Face" w:hAnsi="Baskerville Old Face" w:cs="Baskerville Old Face"/>
        </w:rPr>
        <w:lastRenderedPageBreak/>
        <w:t>executed a Security Agreement in favor of &lt;STATE NAME&gt; dated &lt;DATE&gt; (the “Security Agreement”).  The Security Agreement granted a lien on the &lt;DESCRIBE REAL AND/OR PERSONAL PROPERTY, INCLUDE ADDRESS IF REAL ESTATE&gt; owned by &lt;NAME OF DEBTOR(S) AND/OR OTHER PERSON(S), STATE NAME(S) IF APPLICABLE&gt; (the “Collateral”).  The Collateral is more fully described in the Security Agreement (check one):</w:t>
      </w:r>
    </w:p>
    <w:p w:rsidR="009F17A0" w:rsidRDefault="009F17A0" w:rsidP="0079210B">
      <w:pPr>
        <w:pStyle w:val="Level1"/>
        <w:numPr>
          <w:ilvl w:val="0"/>
          <w:numId w:val="1"/>
        </w:numPr>
        <w:tabs>
          <w:tab w:val="left" w:pos="-1440"/>
        </w:tabs>
        <w:spacing w:line="480" w:lineRule="auto"/>
        <w:ind w:left="2160" w:hanging="720"/>
        <w:rPr>
          <w:rFonts w:ascii="Baskerville Old Face" w:hAnsi="Baskerville Old Face" w:cs="Baskerville Old Face"/>
        </w:rPr>
      </w:pPr>
      <w:r>
        <w:rPr>
          <w:rFonts w:ascii="Baskerville Old Face" w:hAnsi="Baskerville Old Face" w:cs="Baskerville Old Face"/>
        </w:rPr>
        <w:t xml:space="preserve">attached as Exhibit B; </w:t>
      </w:r>
    </w:p>
    <w:p w:rsidR="009F17A0" w:rsidRDefault="009F17A0">
      <w:pPr>
        <w:spacing w:line="480" w:lineRule="auto"/>
        <w:ind w:firstLine="2160"/>
        <w:rPr>
          <w:rFonts w:ascii="Baskerville Old Face" w:hAnsi="Baskerville Old Face" w:cs="Baskerville Old Face"/>
        </w:rPr>
      </w:pPr>
      <w:r>
        <w:rPr>
          <w:rFonts w:ascii="Baskerville Old Face" w:hAnsi="Baskerville Old Face" w:cs="Baskerville Old Face"/>
        </w:rPr>
        <w:t>OR</w:t>
      </w:r>
    </w:p>
    <w:p w:rsidR="009F17A0" w:rsidRDefault="009F17A0" w:rsidP="0079210B">
      <w:pPr>
        <w:pStyle w:val="Level1"/>
        <w:numPr>
          <w:ilvl w:val="0"/>
          <w:numId w:val="1"/>
        </w:numPr>
        <w:tabs>
          <w:tab w:val="left" w:pos="-1440"/>
        </w:tabs>
        <w:spacing w:line="480" w:lineRule="auto"/>
        <w:ind w:left="2160" w:hanging="720"/>
        <w:rPr>
          <w:rFonts w:ascii="Baskerville Old Face" w:hAnsi="Baskerville Old Face" w:cs="Baskerville Old Face"/>
        </w:rPr>
      </w:pPr>
      <w:r>
        <w:rPr>
          <w:rFonts w:ascii="Baskerville Old Face" w:hAnsi="Baskerville Old Face" w:cs="Baskerville Old Face"/>
        </w:rPr>
        <w:t>contained in the Note, attached as Exhibit A.</w:t>
      </w:r>
    </w:p>
    <w:p w:rsidR="009F17A0" w:rsidRDefault="009F17A0">
      <w:pPr>
        <w:spacing w:line="480" w:lineRule="auto"/>
        <w:ind w:left="1440" w:hanging="720"/>
        <w:rPr>
          <w:rFonts w:ascii="Baskerville Old Face" w:hAnsi="Baskerville Old Face" w:cs="Baskerville Old Face"/>
        </w:rPr>
      </w:pPr>
      <w:r>
        <w:rPr>
          <w:rFonts w:ascii="Baskerville Old Face" w:hAnsi="Baskerville Old Face" w:cs="Baskerville Old Face"/>
        </w:rPr>
        <w:t>4.</w:t>
      </w:r>
      <w:r>
        <w:rPr>
          <w:rFonts w:ascii="Baskerville Old Face" w:hAnsi="Baskerville Old Face" w:cs="Baskerville Old Face"/>
        </w:rPr>
        <w:tab/>
        <w:t>The lien created by the Security Agreement was duly perfected by (check all that apply):</w:t>
      </w:r>
    </w:p>
    <w:p w:rsidR="009F17A0" w:rsidRDefault="009F17A0" w:rsidP="0079210B">
      <w:pPr>
        <w:pStyle w:val="Level1"/>
        <w:numPr>
          <w:ilvl w:val="0"/>
          <w:numId w:val="1"/>
        </w:numPr>
        <w:tabs>
          <w:tab w:val="left" w:pos="-1440"/>
        </w:tabs>
        <w:ind w:left="2160" w:hanging="720"/>
        <w:rPr>
          <w:rFonts w:ascii="Baskerville Old Face" w:hAnsi="Baskerville Old Face" w:cs="Baskerville Old Face"/>
        </w:rPr>
      </w:pPr>
      <w:r>
        <w:rPr>
          <w:rFonts w:ascii="Baskerville Old Face" w:hAnsi="Baskerville Old Face" w:cs="Baskerville Old Face"/>
        </w:rPr>
        <w:t>Filing of the Security Agreement in the office of the &lt;COUNTY&gt; County Recorder on &lt;DATE&gt;.</w:t>
      </w:r>
    </w:p>
    <w:p w:rsidR="009F17A0" w:rsidRDefault="009F17A0">
      <w:pPr>
        <w:ind w:firstLine="1440"/>
        <w:rPr>
          <w:rFonts w:ascii="Baskerville Old Face" w:hAnsi="Baskerville Old Face" w:cs="Baskerville Old Face"/>
        </w:rPr>
      </w:pPr>
    </w:p>
    <w:p w:rsidR="009F17A0" w:rsidRDefault="009F17A0" w:rsidP="0066607E">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 xml:space="preserve">Filing of the UCC-1 Financing Statement in the office of </w:t>
      </w:r>
      <w:r>
        <w:rPr>
          <w:rFonts w:ascii="Baskerville Old Face" w:hAnsi="Baskerville Old Face" w:cs="Baskerville Old Face"/>
          <w:u w:val="single"/>
        </w:rPr>
        <w:t xml:space="preserve">                                        </w:t>
      </w:r>
    </w:p>
    <w:p w:rsidR="009F17A0" w:rsidRDefault="009F17A0">
      <w:pPr>
        <w:ind w:firstLine="2160"/>
        <w:rPr>
          <w:rFonts w:ascii="Baskerville Old Face" w:hAnsi="Baskerville Old Face" w:cs="Baskerville Old Face"/>
        </w:rPr>
      </w:pPr>
      <w:r>
        <w:rPr>
          <w:rFonts w:ascii="Baskerville Old Face" w:hAnsi="Baskerville Old Face" w:cs="Baskerville Old Face"/>
        </w:rPr>
        <w:t xml:space="preserve"> on &lt;DATE&gt;.</w:t>
      </w:r>
    </w:p>
    <w:p w:rsidR="009F17A0" w:rsidRDefault="009F17A0">
      <w:pPr>
        <w:rPr>
          <w:rFonts w:ascii="Baskerville Old Face" w:hAnsi="Baskerville Old Face" w:cs="Baskerville Old Face"/>
        </w:rPr>
      </w:pPr>
    </w:p>
    <w:p w:rsidR="009F17A0" w:rsidRDefault="009F17A0" w:rsidP="0079210B">
      <w:pPr>
        <w:pStyle w:val="Level1"/>
        <w:numPr>
          <w:ilvl w:val="0"/>
          <w:numId w:val="1"/>
        </w:numPr>
        <w:tabs>
          <w:tab w:val="left" w:pos="-1440"/>
        </w:tabs>
        <w:spacing w:line="480" w:lineRule="auto"/>
        <w:ind w:left="2160" w:hanging="720"/>
        <w:rPr>
          <w:rFonts w:ascii="Baskerville Old Face" w:hAnsi="Baskerville Old Face" w:cs="Baskerville Old Face"/>
        </w:rPr>
      </w:pPr>
      <w:r>
        <w:rPr>
          <w:rFonts w:ascii="Baskerville Old Face" w:hAnsi="Baskerville Old Face" w:cs="Baskerville Old Face"/>
        </w:rPr>
        <w:t xml:space="preserve">Notation of the lien on the Certificate of Title. </w:t>
      </w:r>
    </w:p>
    <w:p w:rsidR="009F17A0" w:rsidRDefault="009F17A0" w:rsidP="0079210B">
      <w:pPr>
        <w:pStyle w:val="Level1"/>
        <w:numPr>
          <w:ilvl w:val="0"/>
          <w:numId w:val="1"/>
        </w:numPr>
        <w:tabs>
          <w:tab w:val="left" w:pos="-1440"/>
        </w:tabs>
        <w:spacing w:line="480" w:lineRule="auto"/>
        <w:ind w:left="2160" w:hanging="720"/>
        <w:rPr>
          <w:rFonts w:ascii="Baskerville Old Face" w:hAnsi="Baskerville Old Face" w:cs="Baskerville Old Face"/>
        </w:rPr>
      </w:pPr>
      <w:r>
        <w:rPr>
          <w:rFonts w:ascii="Baskerville Old Face" w:hAnsi="Baskerville Old Face" w:cs="Baskerville Old Face"/>
        </w:rPr>
        <w:t>Other (state with particularity)</w:t>
      </w:r>
      <w:r>
        <w:rPr>
          <w:rFonts w:ascii="Baskerville Old Face" w:hAnsi="Baskerville Old Face" w:cs="Baskerville Old Face"/>
          <w:u w:val="single"/>
        </w:rPr>
        <w:t xml:space="preserve">                                              </w:t>
      </w:r>
      <w:r>
        <w:rPr>
          <w:rFonts w:ascii="Baskerville Old Face" w:hAnsi="Baskerville Old Face" w:cs="Baskerville Old Face"/>
        </w:rPr>
        <w:t>.</w:t>
      </w:r>
    </w:p>
    <w:p w:rsidR="009F17A0" w:rsidRDefault="009F17A0">
      <w:pPr>
        <w:spacing w:line="480" w:lineRule="auto"/>
        <w:rPr>
          <w:rFonts w:ascii="Baskerville Old Face" w:hAnsi="Baskerville Old Face" w:cs="Baskerville Old Face"/>
        </w:rPr>
      </w:pPr>
      <w:r>
        <w:rPr>
          <w:rFonts w:ascii="Baskerville Old Face" w:hAnsi="Baskerville Old Face" w:cs="Baskerville Old Face"/>
        </w:rPr>
        <w:t>A</w:t>
      </w:r>
      <w:r>
        <w:rPr>
          <w:rFonts w:ascii="Baskerville Old Face" w:hAnsi="Baskerville Old Face" w:cs="Baskerville Old Face"/>
          <w:i/>
          <w:iCs/>
        </w:rPr>
        <w:t xml:space="preserve"> </w:t>
      </w:r>
      <w:r>
        <w:rPr>
          <w:rFonts w:ascii="Baskerville Old Face" w:hAnsi="Baskerville Old Face" w:cs="Baskerville Old Face"/>
        </w:rPr>
        <w:t>copy of the recorded Security Agreement, UCC-1 Financing Statement, Certificate of Title or other document, as applicable, is attached as Exhibit &lt;___&gt;.  Based on &lt;STATE SOURCE OF INFORMATION&gt;, the lien is the &lt;1st, 2nd, 3rd, etc.&gt; lien on the Collateral.</w:t>
      </w:r>
    </w:p>
    <w:p w:rsidR="009F17A0" w:rsidRDefault="009F17A0">
      <w:pPr>
        <w:tabs>
          <w:tab w:val="left" w:pos="-1440"/>
        </w:tabs>
        <w:spacing w:line="480" w:lineRule="auto"/>
        <w:ind w:left="1440" w:hanging="720"/>
        <w:rPr>
          <w:rFonts w:ascii="Baskerville Old Face" w:hAnsi="Baskerville Old Face" w:cs="Baskerville Old Face"/>
        </w:rPr>
      </w:pPr>
      <w:r>
        <w:rPr>
          <w:rFonts w:ascii="Baskerville Old Face" w:hAnsi="Baskerville Old Face" w:cs="Baskerville Old Face"/>
        </w:rPr>
        <w:t>5.</w:t>
      </w:r>
      <w:r>
        <w:rPr>
          <w:rFonts w:ascii="Baskerville Old Face" w:hAnsi="Baskerville Old Face" w:cs="Baskerville Old Face"/>
        </w:rPr>
        <w:tab/>
        <w:t xml:space="preserve">The entity in possession of the original Note as of the date of this motion, is </w:t>
      </w:r>
    </w:p>
    <w:p w:rsidR="009F17A0" w:rsidRDefault="009F17A0">
      <w:pPr>
        <w:spacing w:line="480" w:lineRule="auto"/>
        <w:rPr>
          <w:rFonts w:ascii="Baskerville Old Face" w:hAnsi="Baskerville Old Face" w:cs="Baskerville Old Face"/>
        </w:rPr>
      </w:pPr>
      <w:r>
        <w:rPr>
          <w:rFonts w:ascii="Baskerville Old Face" w:hAnsi="Baskerville Old Face" w:cs="Baskerville Old Face"/>
        </w:rPr>
        <w:t>&lt;NAME AND ADDRESS OF PERSON OR ENTITY IN POSSESSION OF ORIGINAL NOTE&gt;.</w:t>
      </w:r>
    </w:p>
    <w:p w:rsidR="009F17A0" w:rsidRDefault="009F17A0">
      <w:pPr>
        <w:spacing w:line="480" w:lineRule="auto"/>
        <w:rPr>
          <w:rFonts w:ascii="Baskerville Old Face" w:hAnsi="Baskerville Old Face" w:cs="Baskerville Old Face"/>
        </w:rPr>
        <w:sectPr w:rsidR="009F17A0">
          <w:footerReference w:type="default" r:id="rId8"/>
          <w:type w:val="continuous"/>
          <w:pgSz w:w="12240" w:h="15840"/>
          <w:pgMar w:top="1440" w:right="1440" w:bottom="1440" w:left="1440" w:header="1440" w:footer="1440" w:gutter="0"/>
          <w:cols w:space="720"/>
          <w:noEndnote/>
        </w:sectPr>
      </w:pPr>
    </w:p>
    <w:p w:rsidR="009F17A0" w:rsidRDefault="009F17A0">
      <w:pPr>
        <w:tabs>
          <w:tab w:val="left" w:pos="-1440"/>
        </w:tabs>
        <w:spacing w:line="480" w:lineRule="auto"/>
        <w:ind w:left="1440" w:hanging="720"/>
        <w:rPr>
          <w:rFonts w:ascii="Baskerville Old Face" w:hAnsi="Baskerville Old Face" w:cs="Baskerville Old Face"/>
        </w:rPr>
      </w:pPr>
      <w:r>
        <w:rPr>
          <w:rFonts w:ascii="Baskerville Old Face" w:hAnsi="Baskerville Old Face" w:cs="Baskerville Old Face"/>
        </w:rPr>
        <w:t>6.</w:t>
      </w:r>
      <w:r>
        <w:rPr>
          <w:rFonts w:ascii="Baskerville Old Face" w:hAnsi="Baskerville Old Face" w:cs="Baskerville Old Face"/>
        </w:rPr>
        <w:tab/>
        <w:t xml:space="preserve">The entity servicing the loan is:  &lt;the Movant, OR NAME OF SERVICER, OR </w:t>
      </w:r>
    </w:p>
    <w:p w:rsidR="009F17A0" w:rsidRDefault="009F17A0">
      <w:pPr>
        <w:spacing w:line="480" w:lineRule="auto"/>
        <w:rPr>
          <w:rFonts w:ascii="Baskerville Old Face" w:hAnsi="Baskerville Old Face" w:cs="Baskerville Old Face"/>
        </w:rPr>
      </w:pPr>
      <w:r>
        <w:rPr>
          <w:rFonts w:ascii="Baskerville Old Face" w:hAnsi="Baskerville Old Face" w:cs="Baskerville Old Face"/>
        </w:rPr>
        <w:t>N/A&gt;.</w:t>
      </w:r>
    </w:p>
    <w:p w:rsidR="009F17A0" w:rsidRDefault="009F17A0">
      <w:pPr>
        <w:tabs>
          <w:tab w:val="left" w:pos="-1440"/>
        </w:tabs>
        <w:ind w:left="1440" w:hanging="720"/>
        <w:rPr>
          <w:rFonts w:ascii="Baskerville Old Face" w:hAnsi="Baskerville Old Face" w:cs="Baskerville Old Face"/>
        </w:rPr>
      </w:pPr>
      <w:r>
        <w:rPr>
          <w:rFonts w:ascii="Baskerville Old Face" w:hAnsi="Baskerville Old Face" w:cs="Baskerville Old Face"/>
        </w:rPr>
        <w:t>7.</w:t>
      </w:r>
      <w:r>
        <w:rPr>
          <w:rFonts w:ascii="Baskerville Old Face" w:hAnsi="Baskerville Old Face" w:cs="Baskerville Old Face"/>
        </w:rPr>
        <w:tab/>
        <w:t>The Note was transferred, as evidenced by the following:</w:t>
      </w:r>
    </w:p>
    <w:p w:rsidR="009F17A0" w:rsidRDefault="009F17A0">
      <w:pPr>
        <w:rPr>
          <w:rFonts w:ascii="Baskerville Old Face" w:hAnsi="Baskerville Old Face" w:cs="Baskerville Old Face"/>
        </w:rPr>
      </w:pPr>
    </w:p>
    <w:p w:rsidR="009F17A0" w:rsidRDefault="009F17A0">
      <w:pPr>
        <w:tabs>
          <w:tab w:val="left" w:pos="-1440"/>
        </w:tabs>
        <w:ind w:left="2160" w:hanging="720"/>
        <w:rPr>
          <w:rFonts w:ascii="Baskerville Old Face" w:hAnsi="Baskerville Old Face" w:cs="Baskerville Old Face"/>
        </w:rPr>
      </w:pPr>
      <w:r>
        <w:rPr>
          <w:rFonts w:ascii="Baskerville Old Face" w:hAnsi="Baskerville Old Face" w:cs="Baskerville Old Face"/>
        </w:rPr>
        <w:t>a.</w:t>
      </w:r>
      <w:r>
        <w:rPr>
          <w:rFonts w:ascii="Baskerville Old Face" w:hAnsi="Baskerville Old Face" w:cs="Baskerville Old Face"/>
        </w:rPr>
        <w:tab/>
        <w:t>If the Collateral is real estate:</w:t>
      </w:r>
    </w:p>
    <w:p w:rsidR="009F17A0" w:rsidRDefault="009F17A0">
      <w:pPr>
        <w:rPr>
          <w:rFonts w:ascii="Baskerville Old Face" w:hAnsi="Baskerville Old Face" w:cs="Baskerville Old Face"/>
        </w:rPr>
      </w:pPr>
    </w:p>
    <w:p w:rsidR="009F17A0" w:rsidRDefault="009F17A0">
      <w:pPr>
        <w:tabs>
          <w:tab w:val="left" w:pos="-1440"/>
        </w:tabs>
        <w:ind w:left="2880" w:hanging="720"/>
        <w:rPr>
          <w:rFonts w:ascii="Baskerville Old Face" w:hAnsi="Baskerville Old Face" w:cs="Baskerville Old Face"/>
        </w:rPr>
      </w:pPr>
      <w:r>
        <w:rPr>
          <w:rFonts w:ascii="Baskerville Old Face" w:hAnsi="Baskerville Old Face" w:cs="Baskerville Old Face"/>
        </w:rPr>
        <w:t>i.</w:t>
      </w:r>
      <w:r>
        <w:rPr>
          <w:rFonts w:ascii="Baskerville Old Face" w:hAnsi="Baskerville Old Face" w:cs="Baskerville Old Face"/>
        </w:rPr>
        <w:tab/>
        <w:t xml:space="preserve">Under Uniform Commercial Code § 3-203(a) as applicable under state law in effect where the property is located, from the original lender: </w:t>
      </w:r>
    </w:p>
    <w:p w:rsidR="009F17A0" w:rsidRDefault="009F17A0">
      <w:pPr>
        <w:rPr>
          <w:rFonts w:ascii="Baskerville Old Face" w:hAnsi="Baskerville Old Face" w:cs="Baskerville Old Face"/>
        </w:rPr>
      </w:pPr>
    </w:p>
    <w:p w:rsidR="009F17A0" w:rsidRDefault="009F17A0" w:rsidP="0079210B">
      <w:pPr>
        <w:pStyle w:val="Level1"/>
        <w:numPr>
          <w:ilvl w:val="0"/>
          <w:numId w:val="1"/>
        </w:numPr>
        <w:tabs>
          <w:tab w:val="left" w:pos="-1440"/>
        </w:tabs>
        <w:ind w:left="3600" w:hanging="720"/>
        <w:rPr>
          <w:rFonts w:ascii="Baskerville Old Face" w:hAnsi="Baskerville Old Face" w:cs="Baskerville Old Face"/>
        </w:rPr>
      </w:pPr>
      <w:r>
        <w:rPr>
          <w:rFonts w:ascii="Baskerville Old Face" w:hAnsi="Baskerville Old Face" w:cs="Baskerville Old Face"/>
        </w:rPr>
        <w:t>N/A.</w:t>
      </w:r>
    </w:p>
    <w:p w:rsidR="009F17A0" w:rsidRDefault="009F17A0">
      <w:pPr>
        <w:rPr>
          <w:rFonts w:ascii="Baskerville Old Face" w:hAnsi="Baskerville Old Face" w:cs="Baskerville Old Face"/>
        </w:rPr>
      </w:pPr>
    </w:p>
    <w:p w:rsidR="009F17A0" w:rsidRDefault="009F17A0">
      <w:pPr>
        <w:ind w:firstLine="3600"/>
        <w:rPr>
          <w:rFonts w:ascii="Baskerville Old Face" w:hAnsi="Baskerville Old Face" w:cs="Baskerville Old Face"/>
        </w:rPr>
      </w:pPr>
      <w:r>
        <w:rPr>
          <w:rFonts w:ascii="Baskerville Old Face" w:hAnsi="Baskerville Old Face" w:cs="Baskerville Old Face"/>
        </w:rPr>
        <w:t>OR</w:t>
      </w:r>
    </w:p>
    <w:p w:rsidR="009F17A0" w:rsidRDefault="009F17A0">
      <w:pPr>
        <w:rPr>
          <w:rFonts w:ascii="Baskerville Old Face" w:hAnsi="Baskerville Old Face" w:cs="Baskerville Old Face"/>
        </w:rPr>
      </w:pPr>
    </w:p>
    <w:p w:rsidR="009F17A0" w:rsidRDefault="009F17A0" w:rsidP="0079210B">
      <w:pPr>
        <w:pStyle w:val="Level1"/>
        <w:numPr>
          <w:ilvl w:val="0"/>
          <w:numId w:val="1"/>
        </w:numPr>
        <w:tabs>
          <w:tab w:val="left" w:pos="-1440"/>
        </w:tabs>
        <w:ind w:left="3600" w:hanging="720"/>
      </w:pPr>
      <w:r>
        <w:t xml:space="preserve">By endorsement on the Note, </w:t>
      </w:r>
    </w:p>
    <w:p w:rsidR="009F17A0" w:rsidRDefault="009F17A0">
      <w:pPr>
        <w:ind w:firstLine="3600"/>
      </w:pPr>
      <w:r>
        <w:t>payable to_______________________________________.</w:t>
      </w:r>
    </w:p>
    <w:p w:rsidR="009F17A0" w:rsidRDefault="009F17A0"/>
    <w:p w:rsidR="009F17A0" w:rsidRDefault="009F17A0">
      <w:pPr>
        <w:ind w:firstLine="3600"/>
      </w:pPr>
      <w:r>
        <w:t>OR</w:t>
      </w:r>
    </w:p>
    <w:p w:rsidR="009F17A0" w:rsidRDefault="009F17A0"/>
    <w:p w:rsidR="009F17A0" w:rsidRDefault="009F17A0" w:rsidP="0079210B">
      <w:pPr>
        <w:pStyle w:val="Level1"/>
        <w:numPr>
          <w:ilvl w:val="0"/>
          <w:numId w:val="1"/>
        </w:numPr>
        <w:tabs>
          <w:tab w:val="left" w:pos="-1440"/>
        </w:tabs>
        <w:ind w:left="3600" w:hanging="720"/>
      </w:pPr>
      <w:r>
        <w:t>By blank endorsement on the Note.</w:t>
      </w:r>
    </w:p>
    <w:p w:rsidR="009F17A0" w:rsidRDefault="009F17A0">
      <w:pPr>
        <w:ind w:firstLine="2160"/>
      </w:pPr>
    </w:p>
    <w:p w:rsidR="009F17A0" w:rsidRDefault="009F17A0">
      <w:pPr>
        <w:ind w:firstLine="3600"/>
      </w:pPr>
      <w:r>
        <w:t>OR</w:t>
      </w:r>
    </w:p>
    <w:p w:rsidR="009F17A0" w:rsidRDefault="009F17A0"/>
    <w:p w:rsidR="009F17A0" w:rsidRDefault="009F17A0" w:rsidP="0079210B">
      <w:pPr>
        <w:pStyle w:val="Level1"/>
        <w:numPr>
          <w:ilvl w:val="0"/>
          <w:numId w:val="1"/>
        </w:numPr>
        <w:tabs>
          <w:tab w:val="left" w:pos="-1440"/>
        </w:tabs>
        <w:ind w:left="3600" w:hanging="720"/>
      </w:pPr>
      <w:r>
        <w:t>By allonge attached to the Note,</w:t>
      </w:r>
    </w:p>
    <w:p w:rsidR="009F17A0" w:rsidRDefault="009F17A0">
      <w:pPr>
        <w:ind w:firstLine="3600"/>
      </w:pPr>
      <w:r>
        <w:t>payable to_______________________________________.</w:t>
      </w:r>
    </w:p>
    <w:p w:rsidR="009F17A0" w:rsidRDefault="009F17A0"/>
    <w:p w:rsidR="009F17A0" w:rsidRDefault="009F17A0">
      <w:pPr>
        <w:ind w:firstLine="3600"/>
      </w:pPr>
      <w:r>
        <w:t>OR</w:t>
      </w:r>
    </w:p>
    <w:p w:rsidR="009F17A0" w:rsidRDefault="009F17A0"/>
    <w:p w:rsidR="009F17A0" w:rsidRDefault="009F17A0" w:rsidP="0079210B">
      <w:pPr>
        <w:pStyle w:val="Level1"/>
        <w:numPr>
          <w:ilvl w:val="0"/>
          <w:numId w:val="1"/>
        </w:numPr>
        <w:tabs>
          <w:tab w:val="left" w:pos="-1440"/>
        </w:tabs>
        <w:ind w:left="3600" w:hanging="720"/>
      </w:pPr>
      <w:r>
        <w:t>By blank allonge, attached to the Note.</w:t>
      </w:r>
    </w:p>
    <w:p w:rsidR="009F17A0" w:rsidRDefault="009F17A0">
      <w:pPr>
        <w:ind w:firstLine="2880"/>
      </w:pPr>
    </w:p>
    <w:p w:rsidR="009F17A0" w:rsidRDefault="009F17A0">
      <w:pPr>
        <w:ind w:firstLine="3600"/>
      </w:pPr>
      <w:r>
        <w:t>OR</w:t>
      </w:r>
    </w:p>
    <w:p w:rsidR="009F17A0" w:rsidRDefault="009F17A0">
      <w:pPr>
        <w:ind w:firstLine="2880"/>
      </w:pPr>
    </w:p>
    <w:p w:rsidR="009F17A0" w:rsidRPr="0066607E" w:rsidRDefault="009F17A0" w:rsidP="0079210B">
      <w:pPr>
        <w:pStyle w:val="Level1"/>
        <w:numPr>
          <w:ilvl w:val="0"/>
          <w:numId w:val="1"/>
        </w:numPr>
        <w:tabs>
          <w:tab w:val="left" w:pos="-1440"/>
        </w:tabs>
        <w:ind w:left="3600"/>
        <w:rPr>
          <w:rFonts w:ascii="Baskerville Old Face" w:hAnsi="Baskerville Old Face" w:cs="Baskerville Old Face"/>
        </w:rPr>
      </w:pPr>
      <w:r>
        <w:t>The Note is not endorsed to the Movant, or is not endorsed in blank with an allegation that the Movant is in possession of the original Note.  The factual and legal basis upon which the Movant is entitled to bring this motion is (explain with particularity and attach supporting documentation):</w:t>
      </w:r>
    </w:p>
    <w:p w:rsidR="009F17A0" w:rsidRDefault="009F17A0" w:rsidP="0066607E">
      <w:pPr>
        <w:pStyle w:val="Level1"/>
        <w:tabs>
          <w:tab w:val="left" w:pos="-1440"/>
        </w:tabs>
        <w:ind w:left="3600" w:firstLine="0"/>
        <w:rPr>
          <w:u w:val="single"/>
        </w:rPr>
      </w:pPr>
      <w:r>
        <w:rPr>
          <w:u w:val="single"/>
        </w:rPr>
        <w:t xml:space="preserve">                                                             </w:t>
      </w:r>
    </w:p>
    <w:p w:rsidR="009F17A0" w:rsidRDefault="009F17A0" w:rsidP="0066607E">
      <w:pPr>
        <w:pStyle w:val="Level1"/>
        <w:tabs>
          <w:tab w:val="left" w:pos="-1440"/>
        </w:tabs>
        <w:ind w:left="3600" w:firstLine="0"/>
        <w:rPr>
          <w:u w:val="single"/>
        </w:rPr>
      </w:pPr>
    </w:p>
    <w:p w:rsidR="009F17A0" w:rsidRDefault="009F17A0" w:rsidP="0066607E">
      <w:pPr>
        <w:pStyle w:val="Level1"/>
        <w:tabs>
          <w:tab w:val="left" w:pos="-1440"/>
        </w:tabs>
        <w:ind w:left="3600" w:firstLine="0"/>
        <w:rPr>
          <w:u w:val="single"/>
        </w:rPr>
      </w:pPr>
      <w:r>
        <w:rPr>
          <w:u w:val="single"/>
        </w:rPr>
        <w:t xml:space="preserve">                                                            </w:t>
      </w:r>
    </w:p>
    <w:p w:rsidR="009F17A0" w:rsidRDefault="009F17A0" w:rsidP="0066607E">
      <w:pPr>
        <w:pStyle w:val="Level1"/>
        <w:tabs>
          <w:tab w:val="left" w:pos="-1440"/>
        </w:tabs>
        <w:ind w:left="3600" w:firstLine="0"/>
        <w:rPr>
          <w:u w:val="single"/>
        </w:rPr>
      </w:pPr>
    </w:p>
    <w:p w:rsidR="009F17A0" w:rsidRPr="0066607E" w:rsidRDefault="009F17A0" w:rsidP="0066607E">
      <w:pPr>
        <w:pStyle w:val="Level1"/>
        <w:tabs>
          <w:tab w:val="left" w:pos="-1440"/>
        </w:tabs>
        <w:ind w:left="3600" w:firstLine="0"/>
        <w:rPr>
          <w:rFonts w:ascii="Baskerville Old Face" w:hAnsi="Baskerville Old Face" w:cs="Baskerville Old Face"/>
        </w:rPr>
      </w:pPr>
      <w:r>
        <w:rPr>
          <w:u w:val="single"/>
        </w:rPr>
        <w:t xml:space="preserve">                                                           </w:t>
      </w:r>
      <w:r>
        <w:t>.</w:t>
      </w:r>
    </w:p>
    <w:p w:rsidR="009F17A0" w:rsidRDefault="009F17A0">
      <w:pPr>
        <w:ind w:firstLine="5760"/>
        <w:rPr>
          <w:rFonts w:ascii="Baskerville Old Face" w:hAnsi="Baskerville Old Face" w:cs="Baskerville Old Face"/>
        </w:rPr>
      </w:pPr>
    </w:p>
    <w:p w:rsidR="009F17A0" w:rsidRDefault="009F17A0">
      <w:pPr>
        <w:ind w:firstLine="5760"/>
        <w:rPr>
          <w:rFonts w:ascii="Baskerville Old Face" w:hAnsi="Baskerville Old Face" w:cs="Baskerville Old Face"/>
        </w:rPr>
        <w:sectPr w:rsidR="009F17A0">
          <w:type w:val="continuous"/>
          <w:pgSz w:w="12240" w:h="15840"/>
          <w:pgMar w:top="1440" w:right="1440" w:bottom="1440" w:left="1440" w:header="1440" w:footer="1440" w:gutter="0"/>
          <w:cols w:space="720"/>
          <w:noEndnote/>
        </w:sectPr>
      </w:pPr>
    </w:p>
    <w:p w:rsidR="009F17A0" w:rsidRDefault="009F17A0">
      <w:pPr>
        <w:ind w:firstLine="3600"/>
        <w:rPr>
          <w:rFonts w:ascii="Baskerville Old Face" w:hAnsi="Baskerville Old Face" w:cs="Baskerville Old Face"/>
        </w:rPr>
      </w:pPr>
      <w:r>
        <w:rPr>
          <w:rFonts w:ascii="Baskerville Old Face" w:hAnsi="Baskerville Old Face" w:cs="Baskerville Old Face"/>
        </w:rPr>
        <w:t>OR</w:t>
      </w:r>
    </w:p>
    <w:p w:rsidR="009F17A0" w:rsidRDefault="009F17A0">
      <w:pPr>
        <w:ind w:firstLine="2880"/>
        <w:rPr>
          <w:rFonts w:ascii="Baskerville Old Face" w:hAnsi="Baskerville Old Face" w:cs="Baskerville Old Face"/>
        </w:rPr>
      </w:pPr>
    </w:p>
    <w:p w:rsidR="009F17A0" w:rsidRDefault="009F17A0" w:rsidP="0079210B">
      <w:pPr>
        <w:pStyle w:val="Level1"/>
        <w:numPr>
          <w:ilvl w:val="0"/>
          <w:numId w:val="1"/>
        </w:numPr>
        <w:tabs>
          <w:tab w:val="left" w:pos="-1440"/>
        </w:tabs>
        <w:ind w:left="3600" w:hanging="720"/>
        <w:rPr>
          <w:rFonts w:ascii="Baskerville Old Face" w:hAnsi="Baskerville Old Face" w:cs="Baskerville Old Face"/>
        </w:rPr>
      </w:pPr>
      <w:r>
        <w:rPr>
          <w:rFonts w:ascii="Baskerville Old Face" w:hAnsi="Baskerville Old Face" w:cs="Baskerville Old Face"/>
        </w:rPr>
        <w:t>By endorsement on the Note or by allonge attached to the Note, through a power of attorney.  If this box is checked, a copy of the power of attorney is attached as Exhibit &lt;___&gt;. Explain why it provides Movant the authority to endorse the Note:</w:t>
      </w:r>
    </w:p>
    <w:p w:rsidR="009F17A0" w:rsidRDefault="009F17A0">
      <w:pPr>
        <w:ind w:firstLine="2160"/>
        <w:rPr>
          <w:rFonts w:ascii="Baskerville Old Face" w:hAnsi="Baskerville Old Face" w:cs="Baskerville Old Face"/>
          <w:u w:val="single"/>
        </w:rPr>
      </w:pPr>
      <w:r>
        <w:rPr>
          <w:rFonts w:ascii="Baskerville Old Face" w:hAnsi="Baskerville Old Face" w:cs="Baskerville Old Face"/>
        </w:rPr>
        <w:t xml:space="preserve">   </w:t>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u w:val="single"/>
        </w:rPr>
        <w:t xml:space="preserve">                                                                             </w:t>
      </w:r>
    </w:p>
    <w:p w:rsidR="009F17A0" w:rsidRDefault="009F17A0">
      <w:pPr>
        <w:ind w:firstLine="2160"/>
        <w:rPr>
          <w:rFonts w:ascii="Baskerville Old Face" w:hAnsi="Baskerville Old Face" w:cs="Baskerville Old Face"/>
          <w:u w:val="single"/>
        </w:rPr>
      </w:pPr>
    </w:p>
    <w:p w:rsidR="009F17A0" w:rsidRDefault="009F17A0" w:rsidP="00EC7AFA">
      <w:pPr>
        <w:ind w:left="1440" w:firstLine="2160"/>
        <w:rPr>
          <w:rFonts w:ascii="Baskerville Old Face" w:hAnsi="Baskerville Old Face" w:cs="Baskerville Old Face"/>
          <w:u w:val="single"/>
        </w:rPr>
      </w:pPr>
      <w:r>
        <w:rPr>
          <w:rFonts w:ascii="Baskerville Old Face" w:hAnsi="Baskerville Old Face" w:cs="Baskerville Old Face"/>
          <w:u w:val="single"/>
        </w:rPr>
        <w:t xml:space="preserve">                                                              </w:t>
      </w:r>
    </w:p>
    <w:p w:rsidR="009F17A0" w:rsidRDefault="009F17A0" w:rsidP="00EC7AFA">
      <w:pPr>
        <w:ind w:left="1440" w:firstLine="2160"/>
        <w:rPr>
          <w:rFonts w:ascii="Baskerville Old Face" w:hAnsi="Baskerville Old Face" w:cs="Baskerville Old Face"/>
          <w:u w:val="single"/>
        </w:rPr>
      </w:pPr>
    </w:p>
    <w:p w:rsidR="009F17A0" w:rsidRDefault="009F17A0" w:rsidP="00EC7AFA">
      <w:pPr>
        <w:ind w:left="1440" w:firstLine="2160"/>
        <w:rPr>
          <w:rFonts w:ascii="Baskerville Old Face" w:hAnsi="Baskerville Old Face" w:cs="Baskerville Old Face"/>
        </w:rPr>
      </w:pPr>
      <w:r>
        <w:rPr>
          <w:rFonts w:ascii="Baskerville Old Face" w:hAnsi="Baskerville Old Face" w:cs="Baskerville Old Face"/>
          <w:u w:val="single"/>
        </w:rPr>
        <w:t xml:space="preserve">                                                            </w:t>
      </w:r>
      <w:r>
        <w:rPr>
          <w:rFonts w:ascii="Baskerville Old Face" w:hAnsi="Baskerville Old Face" w:cs="Baskerville Old Face"/>
        </w:rPr>
        <w:t>.</w:t>
      </w:r>
    </w:p>
    <w:p w:rsidR="009F17A0" w:rsidRPr="00EC7AFA" w:rsidRDefault="009F17A0" w:rsidP="00EC7AFA">
      <w:pPr>
        <w:ind w:left="1440" w:firstLine="2160"/>
      </w:pPr>
    </w:p>
    <w:p w:rsidR="009F17A0" w:rsidRDefault="009F17A0">
      <w:pPr>
        <w:tabs>
          <w:tab w:val="left" w:pos="-1440"/>
        </w:tabs>
        <w:ind w:left="2880" w:hanging="720"/>
      </w:pPr>
      <w:r>
        <w:t>&lt;ii.</w:t>
      </w:r>
      <w:r>
        <w:tab/>
      </w:r>
      <w:r>
        <w:rPr>
          <w:rFonts w:ascii="Baskerville Old Face" w:hAnsi="Baskerville Old Face" w:cs="Baskerville Old Face"/>
        </w:rPr>
        <w:t>Under Uniform Commercial Code § 3-203(a) as applicable under state law in effect where the property is located, from the &lt;F</w:t>
      </w:r>
      <w:r>
        <w:t>IRST TRANSFEREE&gt; to &lt; _____________________________&gt; [ADD ADDITIONAL TRANSFER SECTIONS AS APPROPRIATE.  THE LAST TRANSFEREE MUST BE THE MOVANT].&gt;</w:t>
      </w:r>
    </w:p>
    <w:p w:rsidR="009F17A0" w:rsidRDefault="009F17A0">
      <w:pPr>
        <w:ind w:firstLine="2160"/>
      </w:pPr>
    </w:p>
    <w:p w:rsidR="009F17A0" w:rsidRDefault="009F17A0">
      <w:pPr>
        <w:tabs>
          <w:tab w:val="left" w:pos="-1440"/>
        </w:tabs>
        <w:ind w:left="2880" w:hanging="720"/>
      </w:pPr>
      <w:r>
        <w:t>&lt;iii.</w:t>
      </w:r>
      <w:r>
        <w:tab/>
        <w:t>A court has already determined that Movant has the ability to enforce the Note with a judgment dated &lt;INSERT DATE OF JUDGMENT&gt; in the &lt;INSERT NAME OF COURT&gt;.  A copy of the judgment is attached at Exhibit &lt;_&gt;.&gt;</w:t>
      </w:r>
      <w:r>
        <w:tab/>
      </w:r>
      <w:r>
        <w:tab/>
      </w:r>
      <w:r>
        <w:tab/>
      </w:r>
    </w:p>
    <w:p w:rsidR="009F17A0" w:rsidRDefault="009F17A0">
      <w:pPr>
        <w:ind w:firstLine="2160"/>
      </w:pPr>
    </w:p>
    <w:p w:rsidR="009F17A0" w:rsidRDefault="009F17A0">
      <w:pPr>
        <w:tabs>
          <w:tab w:val="left" w:pos="-1440"/>
        </w:tabs>
        <w:ind w:left="2880" w:hanging="720"/>
      </w:pPr>
      <w:r>
        <w:t>&lt;iv.</w:t>
      </w:r>
      <w:r>
        <w:tab/>
        <w:t>Other__________________________________ [explain].&gt;</w:t>
      </w:r>
    </w:p>
    <w:p w:rsidR="009F17A0" w:rsidRDefault="009F17A0">
      <w:pPr>
        <w:ind w:firstLine="1440"/>
      </w:pPr>
    </w:p>
    <w:p w:rsidR="009F17A0" w:rsidRDefault="009F17A0">
      <w:pPr>
        <w:tabs>
          <w:tab w:val="left" w:pos="-1440"/>
        </w:tabs>
        <w:ind w:left="2160" w:hanging="720"/>
      </w:pPr>
      <w:r>
        <w:t>b.</w:t>
      </w:r>
      <w:r>
        <w:tab/>
        <w:t>If the Collateral is not real estate (check one):</w:t>
      </w:r>
    </w:p>
    <w:p w:rsidR="009F17A0" w:rsidRDefault="009F17A0">
      <w:pPr>
        <w:ind w:firstLine="1440"/>
      </w:pPr>
    </w:p>
    <w:p w:rsidR="009F17A0" w:rsidRDefault="009F17A0" w:rsidP="00367E6A">
      <w:pPr>
        <w:pStyle w:val="Level1"/>
        <w:numPr>
          <w:ilvl w:val="0"/>
          <w:numId w:val="1"/>
        </w:numPr>
        <w:tabs>
          <w:tab w:val="left" w:pos="-1440"/>
          <w:tab w:val="left" w:pos="3600"/>
        </w:tabs>
        <w:ind w:left="3240"/>
      </w:pPr>
      <w:r>
        <w:t>N/A.</w:t>
      </w:r>
    </w:p>
    <w:p w:rsidR="009F17A0" w:rsidRDefault="009F17A0">
      <w:pPr>
        <w:ind w:firstLine="1440"/>
      </w:pPr>
    </w:p>
    <w:p w:rsidR="009F17A0" w:rsidRDefault="009F17A0" w:rsidP="00367E6A">
      <w:pPr>
        <w:ind w:left="2520" w:firstLine="720"/>
      </w:pPr>
      <w:r>
        <w:t>OR</w:t>
      </w:r>
      <w:r>
        <w:tab/>
      </w:r>
    </w:p>
    <w:p w:rsidR="009F17A0" w:rsidRDefault="009F17A0">
      <w:pPr>
        <w:ind w:firstLine="1440"/>
      </w:pPr>
    </w:p>
    <w:p w:rsidR="009F17A0" w:rsidRDefault="009F17A0" w:rsidP="00367E6A">
      <w:pPr>
        <w:pStyle w:val="Level1"/>
        <w:numPr>
          <w:ilvl w:val="0"/>
          <w:numId w:val="1"/>
        </w:numPr>
        <w:tabs>
          <w:tab w:val="left" w:pos="-1440"/>
        </w:tabs>
        <w:ind w:left="3240"/>
      </w:pPr>
      <w:r>
        <w:t>From the original lender to &lt;FIRST TRANSFEREE&gt; by                                                                                           &lt;STATE METHOD OR DOCUMENT EFFECTING TRANSFER&gt;</w:t>
      </w:r>
      <w:r>
        <w:tab/>
        <w:t>[ADD ADDITIONAL TRANSFER</w:t>
      </w:r>
    </w:p>
    <w:p w:rsidR="009F17A0" w:rsidRDefault="009F17A0" w:rsidP="00367E6A">
      <w:pPr>
        <w:ind w:left="3240"/>
      </w:pPr>
      <w:r>
        <w:t>SECTIONS AS APPROPRIATE. THE LAST TRANSFEREE MUST BE THE MOVANT.]</w:t>
      </w:r>
    </w:p>
    <w:p w:rsidR="009F17A0" w:rsidRDefault="009F17A0">
      <w:pPr>
        <w:ind w:firstLine="2160"/>
      </w:pPr>
    </w:p>
    <w:p w:rsidR="009F17A0" w:rsidRDefault="009F17A0">
      <w:pPr>
        <w:tabs>
          <w:tab w:val="left" w:pos="-1440"/>
        </w:tabs>
        <w:spacing w:line="480" w:lineRule="auto"/>
        <w:ind w:left="1440" w:hanging="720"/>
      </w:pPr>
      <w:r>
        <w:t>8.</w:t>
      </w:r>
      <w:r>
        <w:tab/>
        <w:t xml:space="preserve">The Security Agreement was transferred as follows (check one): </w:t>
      </w:r>
    </w:p>
    <w:p w:rsidR="009F17A0" w:rsidRDefault="009F17A0" w:rsidP="00E5705C">
      <w:pPr>
        <w:pStyle w:val="Level1"/>
        <w:numPr>
          <w:ilvl w:val="0"/>
          <w:numId w:val="1"/>
        </w:numPr>
        <w:tabs>
          <w:tab w:val="left" w:pos="-1440"/>
        </w:tabs>
        <w:ind w:left="2520"/>
      </w:pPr>
      <w:r>
        <w:t xml:space="preserve">    N/A.</w:t>
      </w:r>
      <w:r>
        <w:tab/>
      </w:r>
    </w:p>
    <w:p w:rsidR="009F17A0" w:rsidRDefault="009F17A0">
      <w:pPr>
        <w:ind w:firstLine="720"/>
      </w:pPr>
    </w:p>
    <w:p w:rsidR="009F17A0" w:rsidRDefault="009F17A0">
      <w:pPr>
        <w:tabs>
          <w:tab w:val="center" w:pos="4680"/>
        </w:tabs>
        <w:ind w:firstLine="2880"/>
      </w:pPr>
      <w:r>
        <w:t>OR</w:t>
      </w:r>
      <w:r>
        <w:tab/>
      </w:r>
    </w:p>
    <w:p w:rsidR="009F17A0" w:rsidRDefault="009F17A0">
      <w:pPr>
        <w:ind w:left="1440"/>
      </w:pPr>
    </w:p>
    <w:p w:rsidR="009F17A0" w:rsidRDefault="009F17A0">
      <w:pPr>
        <w:ind w:left="1440"/>
        <w:sectPr w:rsidR="009F17A0">
          <w:type w:val="continuous"/>
          <w:pgSz w:w="12240" w:h="15840"/>
          <w:pgMar w:top="1440" w:right="1440" w:bottom="1440" w:left="1440" w:header="1440" w:footer="1440" w:gutter="0"/>
          <w:cols w:space="720"/>
          <w:noEndnote/>
        </w:sectPr>
      </w:pPr>
    </w:p>
    <w:p w:rsidR="009F17A0" w:rsidRDefault="009F17A0" w:rsidP="0079210B">
      <w:pPr>
        <w:pStyle w:val="Level1"/>
        <w:numPr>
          <w:ilvl w:val="0"/>
          <w:numId w:val="1"/>
        </w:numPr>
        <w:tabs>
          <w:tab w:val="left" w:pos="-1440"/>
        </w:tabs>
        <w:ind w:left="2880" w:hanging="720"/>
      </w:pPr>
      <w:r>
        <w:t>From the original lender, mortgagee, or mortgagee’s nominee on &lt;DATE&gt; to &lt;FIRST TRANSFEREE&gt;.  The transfer is evidenced by the document(s) attached to this Motion as Exhibit &lt;___&gt;.</w:t>
      </w:r>
    </w:p>
    <w:p w:rsidR="009F17A0" w:rsidRDefault="009F17A0">
      <w:pPr>
        <w:ind w:left="2880"/>
        <w:rPr>
          <w:rFonts w:ascii="Baskerville Old Face" w:hAnsi="Baskerville Old Face" w:cs="Baskerville Old Face"/>
        </w:rPr>
      </w:pPr>
      <w:r>
        <w:rPr>
          <w:rFonts w:ascii="Baskerville Old Face" w:hAnsi="Baskerville Old Face" w:cs="Baskerville Old Face"/>
        </w:rPr>
        <w:t>[ADD ADDITIONAL TRANSFER SECTIONS AS APPROPRIATE.  THE LAST TRANSFEREE MUST BE THE MOVANT.]</w:t>
      </w:r>
    </w:p>
    <w:p w:rsidR="009F17A0" w:rsidRDefault="009F17A0">
      <w:pPr>
        <w:ind w:firstLine="720"/>
        <w:rPr>
          <w:rFonts w:ascii="Baskerville Old Face" w:hAnsi="Baskerville Old Face" w:cs="Baskerville Old Face"/>
        </w:rPr>
      </w:pP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9.</w:t>
      </w:r>
      <w:r>
        <w:rPr>
          <w:rFonts w:ascii="Baskerville Old Face" w:hAnsi="Baskerville Old Face" w:cs="Baskerville Old Face"/>
        </w:rPr>
        <w:tab/>
        <w:t>The value of the Collateral is &lt;$AMOUNT&gt;.  This valuation is based on &lt;DESCRIBE MANNER OF VALUATION&gt;.</w:t>
      </w: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10.</w:t>
      </w:r>
      <w:r>
        <w:rPr>
          <w:rFonts w:ascii="Baskerville Old Face" w:hAnsi="Baskerville Old Face" w:cs="Baskerville Old Face"/>
        </w:rPr>
        <w:tab/>
        <w:t>As of the date of this Motion, there is currently due and owing on the Note the outstanding principal balance of &lt;AMOUNT&gt; , plus interest accruing thereon at the rate of &lt;</w:t>
      </w:r>
      <w:r>
        <w:rPr>
          <w:rFonts w:ascii="Baskerville Old Face" w:hAnsi="Baskerville Old Face" w:cs="Baskerville Old Face"/>
          <w:u w:val="single"/>
        </w:rPr>
        <w:t xml:space="preserve">    </w:t>
      </w:r>
      <w:r>
        <w:rPr>
          <w:rFonts w:ascii="Baskerville Old Face" w:hAnsi="Baskerville Old Face" w:cs="Baskerville Old Face"/>
        </w:rPr>
        <w:t>%&gt; per annum [$</w:t>
      </w:r>
      <w:r>
        <w:rPr>
          <w:rFonts w:ascii="Baskerville Old Face" w:hAnsi="Baskerville Old Face" w:cs="Baskerville Old Face"/>
          <w:u w:val="single"/>
        </w:rPr>
        <w:t xml:space="preserve">           </w:t>
      </w:r>
      <w:r>
        <w:rPr>
          <w:rFonts w:ascii="Baskerville Old Face" w:hAnsi="Baskerville Old Face" w:cs="Baskerville Old Face"/>
        </w:rPr>
        <w:t xml:space="preserve">PER DAY] from &lt;DATE&gt;, as described in more detail on the worksheet.  </w:t>
      </w:r>
      <w:r>
        <w:t>The total provided in this paragraph cannot be relied upon as a payoff quotation.</w:t>
      </w: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11.</w:t>
      </w:r>
      <w:r>
        <w:rPr>
          <w:rFonts w:ascii="Baskerville Old Face" w:hAnsi="Baskerville Old Face" w:cs="Baskerville Old Face"/>
        </w:rPr>
        <w:tab/>
        <w:t>The amount due and owing on the Note as set forth in paragraph 10 &lt;DOES/DOES NOT&gt; include a credit for the sum held in a suspense account by the Movant.  The amount of the credit is &lt;AMOUNT OR N/A&gt;.</w:t>
      </w: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12.</w:t>
      </w:r>
      <w:r>
        <w:rPr>
          <w:rFonts w:ascii="Baskerville Old Face" w:hAnsi="Baskerville Old Face" w:cs="Baskerville Old Face"/>
        </w:rPr>
        <w:tab/>
        <w:t>Other parties known to have an interest in the Collateral besides the debtor(s), the Movant, and the trustee are (check all that apply):</w:t>
      </w:r>
    </w:p>
    <w:p w:rsidR="009F17A0" w:rsidRDefault="009F17A0" w:rsidP="0079210B">
      <w:pPr>
        <w:pStyle w:val="Level1"/>
        <w:numPr>
          <w:ilvl w:val="0"/>
          <w:numId w:val="1"/>
        </w:numPr>
        <w:tabs>
          <w:tab w:val="left" w:pos="-1440"/>
        </w:tabs>
        <w:ind w:left="2160" w:hanging="720"/>
        <w:rPr>
          <w:rFonts w:ascii="Baskerville Old Face" w:hAnsi="Baskerville Old Face" w:cs="Baskerville Old Face"/>
        </w:rPr>
      </w:pPr>
      <w:r>
        <w:rPr>
          <w:rFonts w:ascii="Baskerville Old Face" w:hAnsi="Baskerville Old Face" w:cs="Baskerville Old Face"/>
        </w:rPr>
        <w:t>N/A.</w:t>
      </w:r>
    </w:p>
    <w:p w:rsidR="009F17A0" w:rsidRDefault="009F17A0">
      <w:pPr>
        <w:ind w:firstLine="2160"/>
        <w:rPr>
          <w:rFonts w:ascii="Baskerville Old Face" w:hAnsi="Baskerville Old Face" w:cs="Baskerville Old Face"/>
        </w:rPr>
      </w:pPr>
    </w:p>
    <w:p w:rsidR="009F17A0" w:rsidRDefault="009F17A0" w:rsidP="0079210B">
      <w:pPr>
        <w:pStyle w:val="Level1"/>
        <w:numPr>
          <w:ilvl w:val="0"/>
          <w:numId w:val="1"/>
        </w:numPr>
        <w:tabs>
          <w:tab w:val="left" w:pos="-1440"/>
        </w:tabs>
        <w:ind w:left="2160" w:hanging="720"/>
        <w:rPr>
          <w:rFonts w:ascii="Baskerville Old Face" w:hAnsi="Baskerville Old Face" w:cs="Baskerville Old Face"/>
        </w:rPr>
      </w:pPr>
      <w:r>
        <w:rPr>
          <w:rFonts w:ascii="Baskerville Old Face" w:hAnsi="Baskerville Old Face" w:cs="Baskerville Old Face"/>
        </w:rPr>
        <w:t>The &lt;COUNTY&gt; County Treasurer, for real estate taxes, in the amount of $&lt;AMOUNT&gt;.</w:t>
      </w:r>
    </w:p>
    <w:p w:rsidR="009F17A0" w:rsidRDefault="009F17A0">
      <w:pPr>
        <w:ind w:firstLine="720"/>
        <w:rPr>
          <w:rFonts w:ascii="Baskerville Old Face" w:hAnsi="Baskerville Old Face" w:cs="Baskerville Old Face"/>
        </w:rPr>
      </w:pPr>
    </w:p>
    <w:p w:rsidR="009F17A0" w:rsidRDefault="009F17A0" w:rsidP="0079210B">
      <w:pPr>
        <w:pStyle w:val="Level1"/>
        <w:numPr>
          <w:ilvl w:val="0"/>
          <w:numId w:val="1"/>
        </w:numPr>
        <w:tabs>
          <w:tab w:val="left" w:pos="-1440"/>
        </w:tabs>
        <w:ind w:left="2160" w:hanging="720"/>
        <w:rPr>
          <w:rFonts w:ascii="Baskerville Old Face" w:hAnsi="Baskerville Old Face" w:cs="Baskerville Old Face"/>
        </w:rPr>
      </w:pPr>
      <w:r>
        <w:rPr>
          <w:rFonts w:ascii="Baskerville Old Face" w:hAnsi="Baskerville Old Face" w:cs="Baskerville Old Face"/>
        </w:rPr>
        <w:t>&lt;CO-OWNERS, IF APPLICABLE, STATE NAME&gt;.</w:t>
      </w:r>
    </w:p>
    <w:p w:rsidR="009F17A0" w:rsidRDefault="009F17A0">
      <w:pPr>
        <w:ind w:firstLine="2160"/>
        <w:rPr>
          <w:rFonts w:ascii="Baskerville Old Face" w:hAnsi="Baskerville Old Face" w:cs="Baskerville Old Face"/>
        </w:rPr>
      </w:pPr>
    </w:p>
    <w:p w:rsidR="009F17A0" w:rsidRDefault="009F17A0" w:rsidP="0079210B">
      <w:pPr>
        <w:pStyle w:val="Level1"/>
        <w:numPr>
          <w:ilvl w:val="0"/>
          <w:numId w:val="1"/>
        </w:numPr>
        <w:tabs>
          <w:tab w:val="left" w:pos="-1440"/>
        </w:tabs>
        <w:ind w:left="2160" w:hanging="720"/>
        <w:rPr>
          <w:rFonts w:ascii="Baskerville Old Face" w:hAnsi="Baskerville Old Face" w:cs="Baskerville Old Face"/>
        </w:rPr>
      </w:pPr>
      <w:r>
        <w:rPr>
          <w:rFonts w:ascii="Baskerville Old Face" w:hAnsi="Baskerville Old Face" w:cs="Baskerville Old Face"/>
        </w:rPr>
        <w:t>&lt;ANY OTHER PARTY HOLDING A LIEN, IF APPLICABLE, IN THE AMOUNT OF $__________  [ADD ADDITIONAL PARTIES AS APPROPRIATE]&gt;.</w:t>
      </w:r>
    </w:p>
    <w:p w:rsidR="009F17A0" w:rsidRDefault="009F17A0">
      <w:pPr>
        <w:ind w:firstLine="2160"/>
        <w:rPr>
          <w:rFonts w:ascii="Baskerville Old Face" w:hAnsi="Baskerville Old Face" w:cs="Baskerville Old Face"/>
        </w:rPr>
      </w:pPr>
    </w:p>
    <w:p w:rsidR="009F17A0" w:rsidRDefault="009F17A0">
      <w:pPr>
        <w:spacing w:line="480" w:lineRule="auto"/>
        <w:ind w:firstLine="720"/>
        <w:rPr>
          <w:rFonts w:ascii="Baskerville Old Face" w:hAnsi="Baskerville Old Face" w:cs="Baskerville Old Face"/>
        </w:rPr>
      </w:pPr>
      <w:r>
        <w:rPr>
          <w:rFonts w:ascii="Baskerville Old Face" w:hAnsi="Baskerville Old Face" w:cs="Baskerville Old Face"/>
        </w:rPr>
        <w:t>13.</w:t>
      </w:r>
      <w:r>
        <w:rPr>
          <w:rFonts w:ascii="Baskerville Old Face" w:hAnsi="Baskerville Old Face" w:cs="Baskerville Old Face"/>
        </w:rPr>
        <w:tab/>
        <w:t>The Movant is entitled to relief from the automatic stay under Bankruptcy Code § 362(d) for these reason(s) (check all that apply):</w:t>
      </w:r>
    </w:p>
    <w:p w:rsidR="009F17A0" w:rsidRPr="00873889" w:rsidRDefault="009F17A0" w:rsidP="00873889">
      <w:pPr>
        <w:pStyle w:val="Level1"/>
        <w:numPr>
          <w:ilvl w:val="0"/>
          <w:numId w:val="1"/>
        </w:numPr>
        <w:tabs>
          <w:tab w:val="left" w:pos="-1440"/>
        </w:tabs>
        <w:ind w:left="2160" w:hanging="720"/>
        <w:rPr>
          <w:rFonts w:ascii="Baskerville Old Face" w:hAnsi="Baskerville Old Face" w:cs="Baskerville Old Face"/>
        </w:rPr>
        <w:sectPr w:rsidR="009F17A0" w:rsidRPr="00873889">
          <w:type w:val="continuous"/>
          <w:pgSz w:w="12240" w:h="15840"/>
          <w:pgMar w:top="1530" w:right="1440" w:bottom="1440" w:left="1440" w:header="1530" w:footer="1440" w:gutter="0"/>
          <w:cols w:space="720"/>
          <w:noEndnote/>
        </w:sectPr>
      </w:pPr>
      <w:r>
        <w:rPr>
          <w:rFonts w:ascii="Baskerville Old Face" w:hAnsi="Baskerville Old Face" w:cs="Baskerville Old Face"/>
        </w:rPr>
        <w:t>Debtor has failed to provide adequate protection for the lien held by the Movant for these reasons:</w:t>
      </w:r>
      <w:r>
        <w:rPr>
          <w:rFonts w:ascii="Baskerville Old Face" w:hAnsi="Baskerville Old Face" w:cs="Baskerville Old Face"/>
          <w:u w:val="single"/>
        </w:rPr>
        <w:t xml:space="preserve">   &lt;EXPLAIN&gt;                                 </w:t>
      </w:r>
      <w:r>
        <w:rPr>
          <w:rFonts w:ascii="Baskerville Old Face" w:hAnsi="Baskerville Old Face" w:cs="Baskerville Old Face"/>
        </w:rPr>
        <w:t>.</w:t>
      </w:r>
    </w:p>
    <w:p w:rsidR="009F17A0" w:rsidRDefault="009F17A0">
      <w:pPr>
        <w:ind w:firstLine="2160"/>
        <w:rPr>
          <w:rFonts w:ascii="Baskerville Old Face" w:hAnsi="Baskerville Old Face" w:cs="Baskerville Old Face"/>
        </w:rPr>
      </w:pPr>
    </w:p>
    <w:p w:rsidR="009F17A0" w:rsidRDefault="009F17A0" w:rsidP="0079210B">
      <w:pPr>
        <w:pStyle w:val="Level1"/>
        <w:numPr>
          <w:ilvl w:val="0"/>
          <w:numId w:val="1"/>
        </w:numPr>
        <w:tabs>
          <w:tab w:val="left" w:pos="-1440"/>
        </w:tabs>
        <w:ind w:left="2160" w:hanging="720"/>
      </w:pPr>
      <w:r>
        <w:rPr>
          <w:rFonts w:ascii="Baskerville Old Face" w:hAnsi="Baskerville Old Face" w:cs="Baskerville Old Face"/>
        </w:rPr>
        <w:t>Debtor has failed to keep the Collateral insured as required by the Security Agreement.</w:t>
      </w:r>
    </w:p>
    <w:p w:rsidR="009F17A0" w:rsidRDefault="009F17A0">
      <w:pPr>
        <w:ind w:firstLine="2160"/>
      </w:pPr>
    </w:p>
    <w:p w:rsidR="009F17A0" w:rsidRDefault="009F17A0" w:rsidP="0079210B">
      <w:pPr>
        <w:pStyle w:val="Level1"/>
        <w:numPr>
          <w:ilvl w:val="0"/>
          <w:numId w:val="1"/>
        </w:numPr>
        <w:tabs>
          <w:tab w:val="left" w:pos="-1440"/>
        </w:tabs>
        <w:ind w:left="2160" w:hanging="720"/>
      </w:pPr>
      <w:r>
        <w:t>Debtor has failed to keep current the real estate taxes owed on the Collateral.</w:t>
      </w:r>
    </w:p>
    <w:p w:rsidR="009F17A0" w:rsidRDefault="009F17A0">
      <w:pPr>
        <w:ind w:firstLine="2160"/>
      </w:pPr>
    </w:p>
    <w:p w:rsidR="009F17A0" w:rsidRDefault="009F17A0" w:rsidP="0079210B">
      <w:pPr>
        <w:pStyle w:val="Level1"/>
        <w:numPr>
          <w:ilvl w:val="0"/>
          <w:numId w:val="1"/>
        </w:numPr>
        <w:tabs>
          <w:tab w:val="left" w:pos="-1440"/>
        </w:tabs>
        <w:ind w:left="2160" w:hanging="720"/>
      </w:pPr>
      <w:r>
        <w:t>Debtor has failed to make periodic payments to Movant for the months of &lt;STATE EACH MONTH AND YEAR&gt;, which unpaid payments are in the aggregate amount of &lt;AMOUNT&gt; through &lt;DATE&gt;.  The total provided in this paragraph cannot be relied upon as a reinstatement quotation.</w:t>
      </w:r>
    </w:p>
    <w:p w:rsidR="009F17A0" w:rsidRDefault="009F17A0">
      <w:pPr>
        <w:ind w:firstLine="2160"/>
      </w:pPr>
    </w:p>
    <w:p w:rsidR="009F17A0" w:rsidRDefault="009F17A0" w:rsidP="0079210B">
      <w:pPr>
        <w:pStyle w:val="Level1"/>
        <w:numPr>
          <w:ilvl w:val="0"/>
          <w:numId w:val="1"/>
        </w:numPr>
        <w:tabs>
          <w:tab w:val="left" w:pos="-1440"/>
        </w:tabs>
        <w:ind w:left="2160" w:hanging="720"/>
      </w:pPr>
      <w:r>
        <w:t>Debtor has no equity in the Collateral, because the Collateral is valued at ____________, and including the Movant’s lien, there are liens in an aggregate amount of ______________ on the Collateral.</w:t>
      </w:r>
    </w:p>
    <w:p w:rsidR="009F17A0" w:rsidRDefault="009F17A0">
      <w:pPr>
        <w:ind w:firstLine="2160"/>
      </w:pPr>
    </w:p>
    <w:p w:rsidR="009F17A0" w:rsidRDefault="009F17A0" w:rsidP="0079210B">
      <w:pPr>
        <w:pStyle w:val="Level1"/>
        <w:numPr>
          <w:ilvl w:val="0"/>
          <w:numId w:val="1"/>
        </w:numPr>
        <w:tabs>
          <w:tab w:val="left" w:pos="-1440"/>
        </w:tabs>
        <w:ind w:left="2160" w:hanging="720"/>
      </w:pPr>
      <w:r>
        <w:t>Other cause (set forth with specificity):____________________________</w:t>
      </w:r>
    </w:p>
    <w:p w:rsidR="009F17A0" w:rsidRDefault="009F17A0">
      <w:pPr>
        <w:ind w:firstLine="720"/>
      </w:pPr>
    </w:p>
    <w:p w:rsidR="009F17A0" w:rsidRDefault="009F17A0">
      <w:pPr>
        <w:spacing w:line="480" w:lineRule="auto"/>
        <w:ind w:firstLine="720"/>
      </w:pPr>
      <w:r>
        <w:t>14.</w:t>
      </w:r>
      <w:r>
        <w:tab/>
        <w:t>Movant has completed the worksheet, attached as Exhibit &lt;____&gt;.</w:t>
      </w:r>
    </w:p>
    <w:p w:rsidR="009F17A0" w:rsidRDefault="009F17A0">
      <w:pPr>
        <w:tabs>
          <w:tab w:val="left" w:pos="-1440"/>
        </w:tabs>
        <w:spacing w:line="480" w:lineRule="auto"/>
        <w:ind w:left="720" w:hanging="720"/>
      </w:pPr>
      <w:r>
        <w:t>&lt;</w:t>
      </w:r>
      <w:r>
        <w:tab/>
        <w:t>15.</w:t>
      </w:r>
      <w:r>
        <w:tab/>
        <w:t>Movant is entitled to an order directing the trustee to abandon the Collateral under</w:t>
      </w:r>
    </w:p>
    <w:p w:rsidR="009F17A0" w:rsidRDefault="009F17A0">
      <w:pPr>
        <w:spacing w:line="480" w:lineRule="auto"/>
      </w:pPr>
      <w:r>
        <w:t>11 U.S.C. §554(b) for these reasons (check all that apply):</w:t>
      </w:r>
    </w:p>
    <w:p w:rsidR="009F17A0" w:rsidRDefault="009F17A0" w:rsidP="0079210B">
      <w:pPr>
        <w:pStyle w:val="Level1"/>
        <w:numPr>
          <w:ilvl w:val="0"/>
          <w:numId w:val="1"/>
        </w:numPr>
        <w:tabs>
          <w:tab w:val="left" w:pos="-1440"/>
        </w:tabs>
        <w:ind w:left="2160" w:hanging="720"/>
      </w:pPr>
      <w:r>
        <w:t>The Collateral is burdensome to the estate because ___________________________________________________________.</w:t>
      </w:r>
    </w:p>
    <w:p w:rsidR="009F17A0" w:rsidRDefault="009F17A0">
      <w:pPr>
        <w:ind w:firstLine="1440"/>
      </w:pPr>
    </w:p>
    <w:p w:rsidR="009F17A0" w:rsidRDefault="009F17A0" w:rsidP="0079210B">
      <w:pPr>
        <w:pStyle w:val="Level1"/>
        <w:numPr>
          <w:ilvl w:val="0"/>
          <w:numId w:val="1"/>
        </w:numPr>
        <w:tabs>
          <w:tab w:val="left" w:pos="-1440"/>
        </w:tabs>
        <w:ind w:left="2160" w:hanging="720"/>
      </w:pPr>
      <w:r>
        <w:t>The Collateral is of inconsequential value and benefit to the estate because upon liquidation of the Collateral no proceeds will remain for the benefit of the estate. &gt;</w:t>
      </w:r>
    </w:p>
    <w:p w:rsidR="009F17A0" w:rsidRDefault="009F17A0"/>
    <w:p w:rsidR="009F17A0" w:rsidRDefault="009F17A0">
      <w:pPr>
        <w:spacing w:line="480" w:lineRule="auto"/>
      </w:pPr>
      <w:r>
        <w:t>WHEREFORE, Movant prays for an order from the Court:</w:t>
      </w:r>
    </w:p>
    <w:p w:rsidR="009F17A0" w:rsidRDefault="009F17A0">
      <w:pPr>
        <w:ind w:left="1440" w:hanging="720"/>
      </w:pPr>
      <w:r>
        <w:t>(a)</w:t>
      </w:r>
      <w:r>
        <w:tab/>
        <w:t>granting Movant relief from the automatic stay of Bankruptcy Code  § 362 to permit Movant to proceed under applicable nonbankruptcy law; &lt;AND&gt;</w:t>
      </w:r>
    </w:p>
    <w:p w:rsidR="009F17A0" w:rsidRDefault="009F17A0"/>
    <w:p w:rsidR="009F17A0" w:rsidRDefault="009F17A0">
      <w:pPr>
        <w:ind w:firstLine="720"/>
      </w:pPr>
      <w:r>
        <w:t>&lt;(b)</w:t>
      </w:r>
      <w:r>
        <w:tab/>
        <w:t xml:space="preserve">AUTHORIZING AND DIRECTING THE CHAPTER 7 TRUSTEE TO </w:t>
      </w:r>
    </w:p>
    <w:p w:rsidR="009F17A0" w:rsidRDefault="009F17A0">
      <w:pPr>
        <w:ind w:left="1440"/>
      </w:pPr>
      <w:r>
        <w:t xml:space="preserve">ABANDON THE COLLATERAL UNDER BANKRUPTCY CODE § 554. &gt; </w:t>
      </w:r>
    </w:p>
    <w:p w:rsidR="009F17A0" w:rsidRDefault="009F17A0"/>
    <w:p w:rsidR="009F17A0" w:rsidRDefault="009F17A0"/>
    <w:p w:rsidR="009F17A0" w:rsidRDefault="009F17A0"/>
    <w:p w:rsidR="009F17A0" w:rsidRDefault="009F17A0">
      <w:pPr>
        <w:ind w:left="4320"/>
      </w:pPr>
    </w:p>
    <w:p w:rsidR="009F17A0" w:rsidRDefault="009F17A0"/>
    <w:p w:rsidR="009F17A0" w:rsidRDefault="009F17A0">
      <w:pPr>
        <w:sectPr w:rsidR="009F17A0">
          <w:type w:val="continuous"/>
          <w:pgSz w:w="12240" w:h="15840"/>
          <w:pgMar w:top="1530" w:right="1440" w:bottom="1440" w:left="1440" w:header="1530" w:footer="1440" w:gutter="0"/>
          <w:cols w:space="720"/>
          <w:noEndnote/>
        </w:sectPr>
      </w:pPr>
    </w:p>
    <w:p w:rsidR="009F17A0" w:rsidRDefault="009F17A0">
      <w:pPr>
        <w:ind w:firstLine="4320"/>
      </w:pPr>
      <w:r>
        <w:t>Respectfully submitted,</w:t>
      </w:r>
    </w:p>
    <w:p w:rsidR="009F17A0" w:rsidRDefault="009F17A0">
      <w:pPr>
        <w:ind w:left="720" w:firstLine="7200"/>
      </w:pPr>
    </w:p>
    <w:p w:rsidR="009F17A0" w:rsidRDefault="009F17A0"/>
    <w:p w:rsidR="009F17A0" w:rsidRDefault="009F17A0">
      <w:pPr>
        <w:ind w:firstLine="4320"/>
      </w:pPr>
      <w:r>
        <w:rPr>
          <w:u w:val="single"/>
        </w:rPr>
        <w:t>/s/  &lt;Attorney&gt;                   </w:t>
      </w:r>
    </w:p>
    <w:p w:rsidR="009F17A0" w:rsidRDefault="009F17A0">
      <w:pPr>
        <w:ind w:left="4320"/>
      </w:pPr>
      <w:r>
        <w:t>&lt;Attorney &amp; Bar Number&gt;</w:t>
      </w:r>
    </w:p>
    <w:p w:rsidR="009F17A0" w:rsidRDefault="009F17A0">
      <w:pPr>
        <w:ind w:left="4320"/>
      </w:pPr>
      <w:r>
        <w:t>&lt;Law Firm&gt;</w:t>
      </w:r>
    </w:p>
    <w:p w:rsidR="009F17A0" w:rsidRDefault="009F17A0">
      <w:pPr>
        <w:ind w:left="4320"/>
      </w:pPr>
      <w:r>
        <w:t>&lt;Street Address&gt;</w:t>
      </w:r>
    </w:p>
    <w:p w:rsidR="009F17A0" w:rsidRDefault="009F17A0">
      <w:pPr>
        <w:ind w:left="4320"/>
      </w:pPr>
      <w:r>
        <w:t>&lt;City, State and Zip Code&gt;</w:t>
      </w:r>
    </w:p>
    <w:p w:rsidR="009F17A0" w:rsidRDefault="009F17A0">
      <w:pPr>
        <w:ind w:left="4320"/>
      </w:pPr>
      <w:r>
        <w:t>&lt;Phone Number&gt;</w:t>
      </w:r>
    </w:p>
    <w:p w:rsidR="009F17A0" w:rsidRDefault="009F17A0">
      <w:pPr>
        <w:ind w:left="4320"/>
      </w:pPr>
      <w:r>
        <w:t>Attorney for Movant</w:t>
      </w:r>
    </w:p>
    <w:p w:rsidR="009F17A0" w:rsidRDefault="009F17A0"/>
    <w:p w:rsidR="009F17A0" w:rsidRDefault="009F17A0"/>
    <w:p w:rsidR="009F17A0" w:rsidRDefault="009F17A0">
      <w:pPr>
        <w:tabs>
          <w:tab w:val="center" w:pos="4680"/>
        </w:tabs>
      </w:pPr>
      <w:r>
        <w:tab/>
      </w:r>
      <w:r>
        <w:rPr>
          <w:u w:val="single"/>
        </w:rPr>
        <w:t>CERTIFICATE OF SERVICE</w:t>
      </w:r>
    </w:p>
    <w:p w:rsidR="009F17A0" w:rsidRDefault="009F17A0"/>
    <w:p w:rsidR="009F17A0" w:rsidRDefault="009F17A0">
      <w:pPr>
        <w:ind w:firstLine="720"/>
      </w:pPr>
      <w:r>
        <w:t>The undersigned certifies that on &lt;date&gt;, a true and correct copy of the foregoing [entire title of pleading with Movant’s name] was served via the Court’s electronic case filing system on the following who are listed on the Court’s Electronic Mail Notice List:</w:t>
      </w:r>
    </w:p>
    <w:p w:rsidR="009F17A0" w:rsidRDefault="009F17A0"/>
    <w:p w:rsidR="009F17A0" w:rsidRDefault="009F17A0">
      <w:r>
        <w:t xml:space="preserve">&lt;name&gt; </w:t>
      </w:r>
    </w:p>
    <w:p w:rsidR="009F17A0" w:rsidRDefault="009F17A0"/>
    <w:p w:rsidR="009F17A0" w:rsidRDefault="009F17A0">
      <w:r>
        <w:t xml:space="preserve">and by regular U.S. mail, postage prepaid, to: </w:t>
      </w:r>
    </w:p>
    <w:p w:rsidR="009F17A0" w:rsidRDefault="009F17A0"/>
    <w:p w:rsidR="009F17A0" w:rsidRDefault="009F17A0">
      <w:r>
        <w:t>&lt;name and address&gt;.</w:t>
      </w:r>
    </w:p>
    <w:p w:rsidR="009F17A0" w:rsidRDefault="009F17A0"/>
    <w:p w:rsidR="009F17A0" w:rsidRDefault="009F17A0"/>
    <w:p w:rsidR="009F17A0" w:rsidRDefault="009F17A0"/>
    <w:p w:rsidR="009F17A0" w:rsidRDefault="009F17A0">
      <w:pPr>
        <w:ind w:firstLine="4320"/>
      </w:pPr>
      <w:r>
        <w:rPr>
          <w:u w:val="single"/>
        </w:rPr>
        <w:t>/s/  &lt;Attorney&gt;                   </w:t>
      </w:r>
    </w:p>
    <w:p w:rsidR="009F17A0" w:rsidRDefault="009F17A0">
      <w:pPr>
        <w:ind w:left="3600" w:firstLine="720"/>
      </w:pPr>
      <w:r>
        <w:t>&lt;Attorney &amp; Bar Number&gt;</w:t>
      </w:r>
    </w:p>
    <w:sectPr w:rsidR="009F17A0" w:rsidSect="003E799E">
      <w:footerReference w:type="default" r:id="rId9"/>
      <w:type w:val="continuous"/>
      <w:pgSz w:w="12240" w:h="15840"/>
      <w:pgMar w:top="1530" w:right="1440" w:bottom="1440" w:left="1440" w:header="15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99E" w:rsidRDefault="003E799E" w:rsidP="003E799E">
      <w:r>
        <w:separator/>
      </w:r>
    </w:p>
  </w:endnote>
  <w:endnote w:type="continuationSeparator" w:id="0">
    <w:p w:rsidR="003E799E" w:rsidRDefault="003E799E" w:rsidP="003E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7A0" w:rsidRDefault="009F17A0">
    <w:pPr>
      <w:spacing w:line="240" w:lineRule="exact"/>
    </w:pPr>
  </w:p>
  <w:p w:rsidR="009F17A0" w:rsidRDefault="009F17A0">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rsidR="009F17A0" w:rsidRDefault="009F17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99E" w:rsidRDefault="003E799E">
    <w:pPr>
      <w:spacing w:line="240" w:lineRule="exact"/>
    </w:pPr>
  </w:p>
  <w:p w:rsidR="003E799E" w:rsidRDefault="009F17A0">
    <w:pPr>
      <w:framePr w:w="9361" w:wrap="notBeside" w:vAnchor="text" w:hAnchor="text" w:x="1" w:y="1"/>
      <w:jc w:val="center"/>
    </w:pPr>
    <w:r>
      <w:fldChar w:fldCharType="begin"/>
    </w:r>
    <w:r>
      <w:instrText xml:space="preserve">PAGE </w:instrText>
    </w:r>
    <w:r>
      <w:fldChar w:fldCharType="separate"/>
    </w:r>
    <w:r w:rsidR="00C73AD7">
      <w:rPr>
        <w:noProof/>
      </w:rPr>
      <w:t>7</w:t>
    </w:r>
    <w:r>
      <w:rPr>
        <w:noProof/>
      </w:rPr>
      <w:fldChar w:fldCharType="end"/>
    </w:r>
  </w:p>
  <w:p w:rsidR="003E799E" w:rsidRDefault="003E7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99E" w:rsidRDefault="003E799E" w:rsidP="003E799E">
      <w:r>
        <w:separator/>
      </w:r>
    </w:p>
  </w:footnote>
  <w:footnote w:type="continuationSeparator" w:id="0">
    <w:p w:rsidR="003E799E" w:rsidRDefault="003E799E" w:rsidP="003E7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A82C360"/>
    <w:lvl w:ilvl="0">
      <w:numFmt w:val="bullet"/>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3" w15:restartNumberingAfterBreak="0">
    <w:nsid w:val="00000003"/>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4" w15:restartNumberingAfterBreak="0">
    <w:nsid w:val="00000004"/>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5" w15:restartNumberingAfterBreak="0">
    <w:nsid w:val="00000005"/>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6" w15:restartNumberingAfterBreak="0">
    <w:nsid w:val="00000006"/>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7" w15:restartNumberingAfterBreak="0">
    <w:nsid w:val="00000007"/>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8" w15:restartNumberingAfterBreak="0">
    <w:nsid w:val="00000008"/>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9" w15:restartNumberingAfterBreak="0">
    <w:nsid w:val="00000009"/>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0" w15:restartNumberingAfterBreak="0">
    <w:nsid w:val="0000000A"/>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1" w15:restartNumberingAfterBreak="0">
    <w:nsid w:val="0000000B"/>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2" w15:restartNumberingAfterBreak="0">
    <w:nsid w:val="0000000C"/>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3" w15:restartNumberingAfterBreak="0">
    <w:nsid w:val="0A0B00A1"/>
    <w:multiLevelType w:val="hybridMultilevel"/>
    <w:tmpl w:val="7D58F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lvlOverride w:ilvl="0">
      <w:lvl w:ilvl="0">
        <w:numFmt w:val="bullet"/>
        <w:lvlText w:val="G"/>
        <w:lvlJc w:val="left"/>
        <w:pPr>
          <w:ind w:left="720" w:hanging="360"/>
        </w:pPr>
        <w:rPr>
          <w:rFonts w:ascii="WP TypographicSymbols" w:hAnsi="WP TypographicSymbols" w:hint="default"/>
        </w:rPr>
      </w:lvl>
    </w:lvlOverride>
  </w:num>
  <w:num w:numId="2">
    <w:abstractNumId w:val="0"/>
    <w:lvlOverride w:ilvl="0">
      <w:lvl w:ilvl="0">
        <w:numFmt w:val="bullet"/>
        <w:lvlText w:val="G"/>
        <w:legacy w:legacy="1" w:legacySpace="0" w:legacyIndent="2160"/>
        <w:lvlJc w:val="left"/>
        <w:pPr>
          <w:ind w:left="5040" w:hanging="2160"/>
        </w:pPr>
        <w:rPr>
          <w:rFonts w:ascii="WP TypographicSymbols" w:hAnsi="WP TypographicSymbols" w:hint="default"/>
        </w:rPr>
      </w:lvl>
    </w:lvlOverride>
  </w:num>
  <w:num w:numId="3">
    <w:abstractNumId w:val="0"/>
    <w:lvlOverride w:ilvl="0">
      <w:lvl w:ilvl="0">
        <w:numFmt w:val="bullet"/>
        <w:lvlText w:val="G"/>
        <w:legacy w:legacy="1" w:legacySpace="0" w:legacyIndent="1440"/>
        <w:lvlJc w:val="left"/>
        <w:pPr>
          <w:ind w:left="3600" w:hanging="1440"/>
        </w:pPr>
        <w:rPr>
          <w:rFonts w:ascii="WP TypographicSymbols" w:hAnsi="WP TypographicSymbols" w:hint="default"/>
        </w:rPr>
      </w:lvl>
    </w:lvlOverride>
  </w:num>
  <w:num w:numId="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99E"/>
    <w:rsid w:val="000D119D"/>
    <w:rsid w:val="00367E6A"/>
    <w:rsid w:val="003E799E"/>
    <w:rsid w:val="0045148D"/>
    <w:rsid w:val="0066607E"/>
    <w:rsid w:val="0079210B"/>
    <w:rsid w:val="00873889"/>
    <w:rsid w:val="00946C14"/>
    <w:rsid w:val="00984033"/>
    <w:rsid w:val="009F17A0"/>
    <w:rsid w:val="00BA3C20"/>
    <w:rsid w:val="00C73AD7"/>
    <w:rsid w:val="00E5705C"/>
    <w:rsid w:val="00EC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5E8A07-3B7B-4D7E-B200-A118B85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C1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6C14"/>
  </w:style>
  <w:style w:type="paragraph" w:customStyle="1" w:styleId="Level1">
    <w:name w:val="Level 1"/>
    <w:basedOn w:val="Normal"/>
    <w:uiPriority w:val="99"/>
    <w:rsid w:val="00946C14"/>
    <w:pPr>
      <w:ind w:left="2160" w:hanging="720"/>
    </w:pPr>
  </w:style>
  <w:style w:type="character" w:styleId="Hyperlink">
    <w:name w:val="Hyperlink"/>
    <w:basedOn w:val="DefaultParagraphFont"/>
    <w:uiPriority w:val="99"/>
    <w:unhideWhenUsed/>
    <w:rsid w:val="000D119D"/>
    <w:rPr>
      <w:color w:val="0000FF" w:themeColor="hyperlink"/>
      <w:u w:val="single"/>
    </w:rPr>
  </w:style>
  <w:style w:type="character" w:styleId="FollowedHyperlink">
    <w:name w:val="FollowedHyperlink"/>
    <w:basedOn w:val="DefaultParagraphFont"/>
    <w:uiPriority w:val="99"/>
    <w:semiHidden/>
    <w:unhideWhenUsed/>
    <w:rsid w:val="000D1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nb.uscourts.gov/AttyInfo/Code-Rules/localru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D0CC2195.dotm</Template>
  <TotalTime>6</TotalTime>
  <Pages>2</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Frank Zakikian</cp:lastModifiedBy>
  <cp:revision>5</cp:revision>
  <dcterms:created xsi:type="dcterms:W3CDTF">2011-06-09T12:57:00Z</dcterms:created>
  <dcterms:modified xsi:type="dcterms:W3CDTF">2018-12-12T19:16:00Z</dcterms:modified>
</cp:coreProperties>
</file>